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600" w:lineRule="exact"/>
        <w:jc w:val="center"/>
        <w:rPr>
          <w:rFonts w:eastAsia="方正小标宋_GBK"/>
          <w:bCs/>
          <w:sz w:val="44"/>
          <w:szCs w:val="44"/>
          <w:highlight w:val="none"/>
        </w:rPr>
      </w:pPr>
      <w:r>
        <w:rPr>
          <w:rFonts w:eastAsia="方正小标宋_GBK"/>
          <w:bCs/>
          <w:sz w:val="44"/>
          <w:szCs w:val="44"/>
          <w:highlight w:val="none"/>
        </w:rPr>
        <w:t>呼伦贝尔市重污染天气应急预案</w:t>
      </w:r>
    </w:p>
    <w:p>
      <w:pPr>
        <w:adjustRightInd w:val="0"/>
        <w:snapToGrid w:val="0"/>
        <w:spacing w:line="600" w:lineRule="exact"/>
        <w:jc w:val="center"/>
        <w:rPr>
          <w:rFonts w:hint="eastAsia" w:ascii="楷体_GB2312" w:eastAsia="楷体_GB2312"/>
          <w:b/>
          <w:sz w:val="44"/>
          <w:szCs w:val="44"/>
          <w:highlight w:val="none"/>
        </w:rPr>
      </w:pPr>
      <w:r>
        <w:rPr>
          <w:rFonts w:hint="eastAsia" w:ascii="楷体_GB2312" w:eastAsia="楷体_GB2312"/>
          <w:bCs/>
          <w:sz w:val="32"/>
          <w:szCs w:val="32"/>
          <w:highlight w:val="none"/>
        </w:rPr>
        <w:t>（202</w:t>
      </w:r>
      <w:r>
        <w:rPr>
          <w:rFonts w:hint="eastAsia" w:ascii="楷体_GB2312" w:eastAsia="楷体_GB2312"/>
          <w:bCs/>
          <w:sz w:val="32"/>
          <w:szCs w:val="32"/>
          <w:highlight w:val="none"/>
          <w:lang w:val="en-US" w:eastAsia="zh-CN"/>
        </w:rPr>
        <w:t>4</w:t>
      </w:r>
      <w:r>
        <w:rPr>
          <w:rFonts w:hint="eastAsia" w:ascii="楷体_GB2312" w:eastAsia="楷体_GB2312"/>
          <w:bCs/>
          <w:sz w:val="32"/>
          <w:szCs w:val="32"/>
          <w:highlight w:val="none"/>
        </w:rPr>
        <w:t>年版）</w:t>
      </w:r>
    </w:p>
    <w:p>
      <w:pPr>
        <w:adjustRightInd w:val="0"/>
        <w:snapToGrid w:val="0"/>
        <w:spacing w:line="600" w:lineRule="exact"/>
        <w:rPr>
          <w:b/>
          <w:sz w:val="44"/>
          <w:szCs w:val="44"/>
          <w:highlight w:val="none"/>
        </w:rPr>
      </w:pPr>
    </w:p>
    <w:p>
      <w:pPr>
        <w:numPr>
          <w:ilvl w:val="0"/>
          <w:numId w:val="0"/>
        </w:numPr>
        <w:adjustRightInd w:val="0"/>
        <w:snapToGrid w:val="0"/>
        <w:spacing w:line="600" w:lineRule="exact"/>
        <w:ind w:firstLine="640" w:firstLineChars="200"/>
        <w:jc w:val="both"/>
        <w:rPr>
          <w:rFonts w:ascii="黑体" w:hAnsi="黑体" w:eastAsia="黑体"/>
          <w:sz w:val="32"/>
          <w:szCs w:val="32"/>
          <w:highlight w:val="none"/>
        </w:rPr>
      </w:pPr>
      <w:r>
        <w:rPr>
          <w:rFonts w:hint="eastAsia" w:ascii="黑体" w:hAnsi="黑体" w:eastAsia="黑体"/>
          <w:sz w:val="32"/>
          <w:szCs w:val="32"/>
          <w:highlight w:val="none"/>
          <w:lang w:val="en-US" w:eastAsia="zh-CN"/>
        </w:rPr>
        <w:t>1.</w:t>
      </w:r>
      <w:r>
        <w:rPr>
          <w:rFonts w:ascii="黑体" w:hAnsi="黑体" w:eastAsia="黑体"/>
          <w:sz w:val="32"/>
          <w:szCs w:val="32"/>
          <w:highlight w:val="none"/>
        </w:rPr>
        <w:t>总则</w:t>
      </w:r>
    </w:p>
    <w:p>
      <w:pPr>
        <w:adjustRightInd w:val="0"/>
        <w:snapToGrid w:val="0"/>
        <w:spacing w:line="600" w:lineRule="exact"/>
        <w:ind w:firstLine="630" w:firstLineChars="196"/>
        <w:rPr>
          <w:rFonts w:hint="eastAsia" w:ascii="楷体_GB2312" w:eastAsia="楷体_GB2312"/>
          <w:b/>
          <w:bCs/>
          <w:sz w:val="32"/>
          <w:szCs w:val="32"/>
          <w:highlight w:val="none"/>
        </w:rPr>
      </w:pPr>
      <w:r>
        <w:rPr>
          <w:rFonts w:hint="eastAsia" w:ascii="楷体_GB2312" w:eastAsia="楷体_GB2312"/>
          <w:b/>
          <w:bCs/>
          <w:sz w:val="32"/>
          <w:szCs w:val="32"/>
          <w:highlight w:val="none"/>
        </w:rPr>
        <w:t>1.1 编制目的</w:t>
      </w:r>
    </w:p>
    <w:p>
      <w:pPr>
        <w:adjustRightInd w:val="0"/>
        <w:snapToGrid w:val="0"/>
        <w:spacing w:line="600" w:lineRule="exact"/>
        <w:ind w:firstLine="645"/>
        <w:rPr>
          <w:rFonts w:hint="eastAsia" w:ascii="仿宋_GB2312" w:eastAsia="仿宋_GB2312"/>
          <w:sz w:val="32"/>
          <w:szCs w:val="32"/>
          <w:highlight w:val="none"/>
          <w:lang w:eastAsia="zh-CN"/>
        </w:rPr>
      </w:pPr>
      <w:r>
        <w:rPr>
          <w:rFonts w:hint="eastAsia" w:ascii="仿宋_GB2312" w:eastAsia="仿宋_GB2312"/>
          <w:sz w:val="32"/>
          <w:szCs w:val="32"/>
          <w:highlight w:val="none"/>
        </w:rPr>
        <w:t>为建立健全呼伦贝尔市重污染天气应急响应机制，提高</w:t>
      </w:r>
      <w:r>
        <w:rPr>
          <w:rFonts w:hint="eastAsia" w:ascii="仿宋_GB2312" w:eastAsia="仿宋_GB2312"/>
          <w:sz w:val="32"/>
          <w:szCs w:val="32"/>
          <w:highlight w:val="none"/>
          <w:lang w:eastAsia="zh-CN"/>
        </w:rPr>
        <w:t>对重污染天气的</w:t>
      </w:r>
      <w:r>
        <w:rPr>
          <w:rFonts w:hint="eastAsia" w:ascii="仿宋_GB2312" w:eastAsia="仿宋_GB2312"/>
          <w:sz w:val="32"/>
          <w:szCs w:val="32"/>
          <w:highlight w:val="none"/>
        </w:rPr>
        <w:t>预防、预警、应对能力，及时有效应对重污染天气，确保应急工作高效、有序进行，最大限度降低重污染天气造成的危害，保障人民群众身体健康</w:t>
      </w:r>
      <w:r>
        <w:rPr>
          <w:rFonts w:hint="eastAsia" w:ascii="仿宋_GB2312" w:eastAsia="仿宋_GB2312"/>
          <w:sz w:val="32"/>
          <w:szCs w:val="32"/>
          <w:highlight w:val="none"/>
          <w:lang w:eastAsia="zh-CN"/>
        </w:rPr>
        <w:t>，编制本预案。</w:t>
      </w:r>
    </w:p>
    <w:p>
      <w:pPr>
        <w:adjustRightInd w:val="0"/>
        <w:snapToGrid w:val="0"/>
        <w:spacing w:line="600" w:lineRule="exact"/>
        <w:ind w:firstLine="630" w:firstLineChars="196"/>
        <w:rPr>
          <w:rFonts w:hint="eastAsia" w:ascii="楷体_GB2312" w:eastAsia="楷体_GB2312"/>
          <w:b/>
          <w:bCs/>
          <w:sz w:val="32"/>
          <w:szCs w:val="32"/>
          <w:highlight w:val="none"/>
        </w:rPr>
      </w:pPr>
      <w:r>
        <w:rPr>
          <w:rFonts w:hint="eastAsia" w:ascii="楷体_GB2312" w:eastAsia="楷体_GB2312"/>
          <w:b/>
          <w:bCs/>
          <w:sz w:val="32"/>
          <w:szCs w:val="32"/>
          <w:highlight w:val="none"/>
        </w:rPr>
        <w:t>1.2 编制依据</w:t>
      </w:r>
    </w:p>
    <w:p>
      <w:pPr>
        <w:adjustRightInd w:val="0"/>
        <w:snapToGrid w:val="0"/>
        <w:spacing w:line="600" w:lineRule="exact"/>
        <w:ind w:firstLine="645"/>
        <w:rPr>
          <w:rFonts w:hint="eastAsia" w:ascii="仿宋_GB2312" w:eastAsia="仿宋_GB2312"/>
          <w:spacing w:val="-8"/>
          <w:sz w:val="32"/>
          <w:szCs w:val="32"/>
          <w:highlight w:val="none"/>
          <w:lang w:eastAsia="zh-CN"/>
        </w:rPr>
      </w:pPr>
      <w:r>
        <w:rPr>
          <w:rFonts w:hint="eastAsia" w:ascii="仿宋_GB2312" w:eastAsia="仿宋_GB2312"/>
          <w:sz w:val="32"/>
          <w:szCs w:val="32"/>
          <w:highlight w:val="none"/>
          <w:lang w:eastAsia="zh-CN"/>
        </w:rPr>
        <w:t>按照生态环境部、自治区生态环境厅统一要求，依据</w:t>
      </w:r>
      <w:r>
        <w:rPr>
          <w:rFonts w:hint="eastAsia" w:ascii="仿宋_GB2312" w:eastAsia="仿宋_GB2312"/>
          <w:sz w:val="32"/>
          <w:szCs w:val="32"/>
          <w:highlight w:val="none"/>
        </w:rPr>
        <w:t>《中华人民共和国环境保护法》《中华人民共和国大气污染防治法》《突发事件应急预案管理办法》《环境空气质量标准》（GB3095—2012）、</w:t>
      </w:r>
      <w:r>
        <w:rPr>
          <w:rFonts w:hint="eastAsia" w:ascii="仿宋_GB2312" w:eastAsia="仿宋_GB2312"/>
          <w:sz w:val="32"/>
          <w:szCs w:val="32"/>
          <w:highlight w:val="none"/>
          <w:lang w:eastAsia="zh-CN"/>
        </w:rPr>
        <w:t>《内蒙古自治区突发事件总体应急预案（试行）》《内蒙古自治区突发环境事件应急预案（</w:t>
      </w:r>
      <w:r>
        <w:rPr>
          <w:rFonts w:hint="eastAsia" w:ascii="仿宋_GB2312" w:eastAsia="仿宋_GB2312"/>
          <w:sz w:val="32"/>
          <w:szCs w:val="32"/>
          <w:highlight w:val="none"/>
          <w:lang w:val="en-US" w:eastAsia="zh-CN"/>
        </w:rPr>
        <w:t>2022年版</w:t>
      </w:r>
      <w:r>
        <w:rPr>
          <w:rFonts w:hint="eastAsia" w:ascii="仿宋_GB2312" w:eastAsia="仿宋_GB2312"/>
          <w:sz w:val="32"/>
          <w:szCs w:val="32"/>
          <w:highlight w:val="none"/>
          <w:lang w:eastAsia="zh-CN"/>
        </w:rPr>
        <w:t>）》</w:t>
      </w:r>
      <w:r>
        <w:rPr>
          <w:rFonts w:hint="eastAsia" w:ascii="仿宋_GB2312" w:hAnsi="仿宋_GB2312" w:eastAsia="仿宋_GB2312" w:cs="仿宋_GB2312"/>
          <w:sz w:val="32"/>
          <w:szCs w:val="32"/>
          <w:highlight w:val="none"/>
        </w:rPr>
        <w:t>《内蒙古自治区大气污染防治条例》</w:t>
      </w:r>
      <w:r>
        <w:rPr>
          <w:rFonts w:hint="eastAsia" w:ascii="仿宋_GB2312" w:hAnsi="仿宋_GB2312" w:eastAsia="仿宋_GB2312" w:cs="仿宋_GB2312"/>
          <w:sz w:val="32"/>
          <w:szCs w:val="32"/>
          <w:highlight w:val="none"/>
          <w:lang w:eastAsia="zh-CN"/>
        </w:rPr>
        <w:t>《呼伦贝尔市大气污染防治条例》</w:t>
      </w:r>
      <w:r>
        <w:rPr>
          <w:rFonts w:hint="eastAsia" w:ascii="仿宋_GB2312" w:eastAsia="仿宋_GB2312"/>
          <w:sz w:val="32"/>
          <w:szCs w:val="32"/>
          <w:highlight w:val="none"/>
        </w:rPr>
        <w:t>等</w:t>
      </w:r>
      <w:r>
        <w:rPr>
          <w:rFonts w:hint="eastAsia" w:ascii="仿宋_GB2312" w:eastAsia="仿宋_GB2312"/>
          <w:sz w:val="32"/>
          <w:szCs w:val="32"/>
          <w:highlight w:val="none"/>
          <w:lang w:eastAsia="zh-CN"/>
        </w:rPr>
        <w:t>法律法规</w:t>
      </w:r>
      <w:r>
        <w:rPr>
          <w:rFonts w:hint="eastAsia" w:ascii="仿宋_GB2312" w:eastAsia="仿宋_GB2312"/>
          <w:sz w:val="32"/>
          <w:szCs w:val="32"/>
          <w:highlight w:val="none"/>
        </w:rPr>
        <w:t>和文件</w:t>
      </w:r>
      <w:r>
        <w:rPr>
          <w:rFonts w:hint="eastAsia" w:ascii="仿宋_GB2312" w:eastAsia="仿宋_GB2312"/>
          <w:sz w:val="32"/>
          <w:szCs w:val="32"/>
          <w:highlight w:val="none"/>
          <w:lang w:eastAsia="zh-CN"/>
        </w:rPr>
        <w:t>，</w:t>
      </w:r>
      <w:r>
        <w:rPr>
          <w:rFonts w:hint="eastAsia" w:ascii="仿宋_GB2312" w:hAnsi="仿宋_GB2312" w:eastAsia="仿宋_GB2312" w:cs="仿宋_GB2312"/>
          <w:sz w:val="32"/>
          <w:szCs w:val="32"/>
          <w:highlight w:val="none"/>
        </w:rPr>
        <w:t>结合我</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实际，</w:t>
      </w:r>
      <w:r>
        <w:rPr>
          <w:rFonts w:hint="eastAsia" w:ascii="仿宋_GB2312" w:hAnsi="仿宋_GB2312" w:eastAsia="仿宋_GB2312" w:cs="仿宋_GB2312"/>
          <w:sz w:val="32"/>
          <w:szCs w:val="32"/>
          <w:highlight w:val="none"/>
          <w:lang w:eastAsia="zh-CN"/>
        </w:rPr>
        <w:t>对</w:t>
      </w:r>
      <w:r>
        <w:rPr>
          <w:rFonts w:hint="eastAsia" w:ascii="仿宋_GB2312" w:hAnsi="仿宋_GB2312" w:eastAsia="仿宋_GB2312" w:cs="仿宋_GB2312"/>
          <w:sz w:val="32"/>
          <w:szCs w:val="32"/>
          <w:highlight w:val="none"/>
        </w:rPr>
        <w:t>《呼伦贝尔市重污染天气应急预案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2020年版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》基础上进行</w:t>
      </w:r>
      <w:r>
        <w:rPr>
          <w:rFonts w:hint="eastAsia" w:ascii="仿宋_GB2312" w:hAnsi="仿宋_GB2312" w:eastAsia="仿宋_GB2312" w:cs="仿宋_GB2312"/>
          <w:sz w:val="32"/>
          <w:szCs w:val="32"/>
          <w:highlight w:val="none"/>
          <w:lang w:eastAsia="zh-CN"/>
        </w:rPr>
        <w:t>修订</w:t>
      </w:r>
      <w:r>
        <w:rPr>
          <w:rFonts w:hint="eastAsia" w:ascii="仿宋_GB2312" w:hAnsi="仿宋_GB2312" w:eastAsia="仿宋_GB2312" w:cs="仿宋_GB2312"/>
          <w:sz w:val="32"/>
          <w:szCs w:val="32"/>
          <w:highlight w:val="none"/>
        </w:rPr>
        <w:t>完善，制定《呼伦贝尔市重污染天气应急预案（2024年版）》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以下简称《应急预案》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w:t>
      </w:r>
    </w:p>
    <w:p>
      <w:pPr>
        <w:adjustRightInd w:val="0"/>
        <w:snapToGrid w:val="0"/>
        <w:spacing w:line="600" w:lineRule="exact"/>
        <w:ind w:firstLine="630" w:firstLineChars="196"/>
        <w:rPr>
          <w:rFonts w:hint="eastAsia" w:ascii="楷体_GB2312" w:eastAsia="楷体_GB2312"/>
          <w:b/>
          <w:bCs/>
          <w:sz w:val="32"/>
          <w:szCs w:val="32"/>
          <w:highlight w:val="none"/>
        </w:rPr>
      </w:pPr>
      <w:r>
        <w:rPr>
          <w:rFonts w:hint="eastAsia" w:ascii="楷体_GB2312" w:eastAsia="楷体_GB2312"/>
          <w:b/>
          <w:bCs/>
          <w:sz w:val="32"/>
          <w:szCs w:val="32"/>
          <w:highlight w:val="none"/>
        </w:rPr>
        <w:t>1.3 适用范围</w:t>
      </w:r>
    </w:p>
    <w:p>
      <w:pPr>
        <w:adjustRightInd w:val="0"/>
        <w:snapToGrid w:val="0"/>
        <w:spacing w:line="600" w:lineRule="exact"/>
        <w:ind w:firstLine="645"/>
        <w:rPr>
          <w:rFonts w:eastAsia="仿宋_GB2312"/>
          <w:sz w:val="32"/>
          <w:szCs w:val="32"/>
          <w:highlight w:val="none"/>
        </w:rPr>
      </w:pPr>
      <w:r>
        <w:rPr>
          <w:rFonts w:eastAsia="仿宋_GB2312"/>
          <w:sz w:val="32"/>
          <w:szCs w:val="32"/>
          <w:highlight w:val="none"/>
        </w:rPr>
        <w:t>本预案适用于发生在呼伦贝尔市</w:t>
      </w:r>
      <w:r>
        <w:rPr>
          <w:rFonts w:hint="eastAsia" w:eastAsia="仿宋_GB2312"/>
          <w:sz w:val="32"/>
          <w:szCs w:val="32"/>
          <w:highlight w:val="none"/>
          <w:lang w:eastAsia="zh-CN"/>
        </w:rPr>
        <w:t>行政区域内重污染天气应对工作。对于</w:t>
      </w:r>
      <w:r>
        <w:rPr>
          <w:rFonts w:eastAsia="仿宋_GB2312"/>
          <w:sz w:val="32"/>
          <w:szCs w:val="32"/>
          <w:highlight w:val="none"/>
        </w:rPr>
        <w:t>超出事发地</w:t>
      </w:r>
      <w:r>
        <w:rPr>
          <w:rFonts w:hint="eastAsia" w:eastAsia="仿宋_GB2312"/>
          <w:sz w:val="32"/>
          <w:szCs w:val="32"/>
          <w:highlight w:val="none"/>
          <w:lang w:eastAsia="zh-CN"/>
        </w:rPr>
        <w:t>旗市区</w:t>
      </w:r>
      <w:r>
        <w:rPr>
          <w:rFonts w:eastAsia="仿宋_GB2312"/>
          <w:sz w:val="32"/>
          <w:szCs w:val="32"/>
          <w:highlight w:val="none"/>
        </w:rPr>
        <w:t>政府</w:t>
      </w:r>
      <w:r>
        <w:rPr>
          <w:rFonts w:hint="eastAsia" w:eastAsia="仿宋_GB2312"/>
          <w:sz w:val="32"/>
          <w:szCs w:val="32"/>
          <w:highlight w:val="none"/>
          <w:lang w:eastAsia="zh-CN"/>
        </w:rPr>
        <w:t>和</w:t>
      </w:r>
      <w:r>
        <w:rPr>
          <w:rFonts w:hint="eastAsia" w:eastAsia="仿宋_GB2312"/>
          <w:sz w:val="32"/>
          <w:szCs w:val="32"/>
          <w:highlight w:val="none"/>
        </w:rPr>
        <w:t>呼伦贝尔经济技术开发区管委会</w:t>
      </w:r>
      <w:r>
        <w:rPr>
          <w:rFonts w:eastAsia="仿宋_GB2312"/>
          <w:sz w:val="32"/>
          <w:szCs w:val="32"/>
          <w:highlight w:val="none"/>
        </w:rPr>
        <w:t>处置能力</w:t>
      </w:r>
      <w:r>
        <w:rPr>
          <w:rFonts w:hint="eastAsia" w:eastAsia="仿宋_GB2312"/>
          <w:sz w:val="32"/>
          <w:szCs w:val="32"/>
          <w:highlight w:val="none"/>
          <w:lang w:eastAsia="zh-CN"/>
        </w:rPr>
        <w:t>的，</w:t>
      </w:r>
      <w:r>
        <w:rPr>
          <w:rFonts w:eastAsia="仿宋_GB2312"/>
          <w:sz w:val="32"/>
          <w:szCs w:val="32"/>
          <w:highlight w:val="none"/>
        </w:rPr>
        <w:t>由呼伦贝尔市人民政府负责协调</w:t>
      </w:r>
      <w:r>
        <w:rPr>
          <w:rFonts w:hint="eastAsia" w:eastAsia="仿宋_GB2312"/>
          <w:sz w:val="32"/>
          <w:szCs w:val="32"/>
          <w:highlight w:val="none"/>
        </w:rPr>
        <w:t>开展</w:t>
      </w:r>
      <w:r>
        <w:rPr>
          <w:rFonts w:eastAsia="仿宋_GB2312"/>
          <w:sz w:val="32"/>
          <w:szCs w:val="32"/>
          <w:highlight w:val="none"/>
        </w:rPr>
        <w:t>重污染天气</w:t>
      </w:r>
      <w:r>
        <w:rPr>
          <w:rFonts w:hint="eastAsia" w:eastAsia="仿宋_GB2312"/>
          <w:sz w:val="32"/>
          <w:szCs w:val="32"/>
          <w:highlight w:val="none"/>
        </w:rPr>
        <w:t>应对工作</w:t>
      </w:r>
      <w:r>
        <w:rPr>
          <w:rFonts w:eastAsia="仿宋_GB2312"/>
          <w:sz w:val="32"/>
          <w:szCs w:val="32"/>
          <w:highlight w:val="none"/>
        </w:rPr>
        <w:t>。</w:t>
      </w:r>
    </w:p>
    <w:p>
      <w:pPr>
        <w:adjustRightInd w:val="0"/>
        <w:snapToGrid w:val="0"/>
        <w:spacing w:line="600" w:lineRule="exact"/>
        <w:ind w:firstLine="643" w:firstLineChars="200"/>
        <w:rPr>
          <w:rFonts w:hint="eastAsia" w:eastAsia="仿宋_GB2312"/>
          <w:sz w:val="32"/>
          <w:szCs w:val="32"/>
          <w:highlight w:val="none"/>
        </w:rPr>
      </w:pPr>
      <w:r>
        <w:rPr>
          <w:rFonts w:hint="eastAsia" w:ascii="楷体_GB2312" w:eastAsia="楷体_GB2312"/>
          <w:b/>
          <w:bCs/>
          <w:sz w:val="32"/>
          <w:szCs w:val="32"/>
          <w:highlight w:val="none"/>
        </w:rPr>
        <w:t>1.</w:t>
      </w:r>
      <w:r>
        <w:rPr>
          <w:rFonts w:hint="eastAsia" w:ascii="楷体_GB2312" w:eastAsia="楷体_GB2312"/>
          <w:b/>
          <w:bCs/>
          <w:sz w:val="32"/>
          <w:szCs w:val="32"/>
          <w:highlight w:val="none"/>
          <w:lang w:val="en-US" w:eastAsia="zh-CN"/>
        </w:rPr>
        <w:t>4</w:t>
      </w:r>
      <w:r>
        <w:rPr>
          <w:rFonts w:hint="eastAsia" w:ascii="楷体_GB2312" w:eastAsia="楷体_GB2312"/>
          <w:b/>
          <w:bCs/>
          <w:sz w:val="32"/>
          <w:szCs w:val="32"/>
          <w:highlight w:val="none"/>
        </w:rPr>
        <w:t xml:space="preserve"> 预案体系</w:t>
      </w:r>
      <w:r>
        <w:rPr>
          <w:rFonts w:eastAsia="仿宋_GB2312"/>
          <w:sz w:val="32"/>
          <w:szCs w:val="32"/>
          <w:highlight w:val="none"/>
        </w:rPr>
        <w:t>　　</w:t>
      </w:r>
    </w:p>
    <w:p>
      <w:pPr>
        <w:adjustRightInd w:val="0"/>
        <w:snapToGrid w:val="0"/>
        <w:spacing w:line="600" w:lineRule="exact"/>
        <w:ind w:firstLine="640" w:firstLineChars="200"/>
        <w:rPr>
          <w:rFonts w:eastAsia="仿宋_GB2312"/>
          <w:sz w:val="32"/>
          <w:szCs w:val="32"/>
          <w:highlight w:val="none"/>
        </w:rPr>
      </w:pPr>
      <w:r>
        <w:rPr>
          <w:rFonts w:eastAsia="仿宋_GB2312"/>
          <w:sz w:val="32"/>
          <w:szCs w:val="32"/>
          <w:highlight w:val="none"/>
        </w:rPr>
        <w:t>本预案是呼伦贝尔市突发事件应急预案体系的组成部分</w:t>
      </w:r>
      <w:r>
        <w:rPr>
          <w:rFonts w:hint="eastAsia" w:eastAsia="仿宋_GB2312"/>
          <w:sz w:val="32"/>
          <w:szCs w:val="32"/>
          <w:highlight w:val="none"/>
        </w:rPr>
        <w:t>。呼伦贝尔市重污染天气应急</w:t>
      </w:r>
      <w:r>
        <w:rPr>
          <w:rFonts w:eastAsia="仿宋_GB2312"/>
          <w:sz w:val="32"/>
          <w:szCs w:val="32"/>
          <w:highlight w:val="none"/>
        </w:rPr>
        <w:t>预案包括</w:t>
      </w:r>
      <w:r>
        <w:rPr>
          <w:rFonts w:hint="eastAsia" w:eastAsia="仿宋_GB2312"/>
          <w:sz w:val="32"/>
          <w:szCs w:val="32"/>
          <w:highlight w:val="none"/>
          <w:lang w:eastAsia="zh-CN"/>
        </w:rPr>
        <w:t>市本级预案、各旗市区、呼伦贝尔经济技术开发区预案和市直相关单位专项实施方案。各旗市区重污染天气应急预案体系包括旗市区重污染天气应急预案、相关单位专项实施方案</w:t>
      </w:r>
      <w:r>
        <w:rPr>
          <w:rFonts w:hint="eastAsia" w:ascii="Times New Roman" w:hAnsi="Times New Roman" w:eastAsia="仿宋_GB2312"/>
          <w:sz w:val="32"/>
          <w:szCs w:val="32"/>
          <w:highlight w:val="none"/>
          <w:lang w:eastAsia="zh-CN"/>
        </w:rPr>
        <w:t>、</w:t>
      </w:r>
      <w:r>
        <w:rPr>
          <w:rFonts w:eastAsia="仿宋_GB2312"/>
          <w:sz w:val="32"/>
          <w:szCs w:val="32"/>
          <w:highlight w:val="none"/>
        </w:rPr>
        <w:t>企业</w:t>
      </w:r>
      <w:r>
        <w:rPr>
          <w:rFonts w:hint="eastAsia" w:eastAsia="仿宋_GB2312"/>
          <w:sz w:val="32"/>
          <w:szCs w:val="32"/>
          <w:highlight w:val="none"/>
        </w:rPr>
        <w:t>“</w:t>
      </w:r>
      <w:r>
        <w:rPr>
          <w:rFonts w:eastAsia="仿宋_GB2312"/>
          <w:sz w:val="32"/>
          <w:szCs w:val="32"/>
          <w:highlight w:val="none"/>
        </w:rPr>
        <w:t>一厂一策</w:t>
      </w:r>
      <w:r>
        <w:rPr>
          <w:rFonts w:hint="eastAsia" w:eastAsia="仿宋_GB2312"/>
          <w:sz w:val="32"/>
          <w:szCs w:val="32"/>
          <w:highlight w:val="none"/>
        </w:rPr>
        <w:t>”</w:t>
      </w:r>
      <w:r>
        <w:rPr>
          <w:rFonts w:eastAsia="仿宋_GB2312"/>
          <w:sz w:val="32"/>
          <w:szCs w:val="32"/>
          <w:highlight w:val="none"/>
        </w:rPr>
        <w:t>应急减排</w:t>
      </w:r>
      <w:r>
        <w:rPr>
          <w:rFonts w:hint="eastAsia" w:eastAsia="仿宋_GB2312"/>
          <w:sz w:val="32"/>
          <w:szCs w:val="32"/>
          <w:highlight w:val="none"/>
        </w:rPr>
        <w:t>实施</w:t>
      </w:r>
      <w:r>
        <w:rPr>
          <w:rFonts w:eastAsia="仿宋_GB2312"/>
          <w:sz w:val="32"/>
          <w:szCs w:val="32"/>
          <w:highlight w:val="none"/>
        </w:rPr>
        <w:t>方案。</w:t>
      </w:r>
    </w:p>
    <w:p>
      <w:pPr>
        <w:adjustRightInd w:val="0"/>
        <w:snapToGrid w:val="0"/>
        <w:spacing w:line="600" w:lineRule="exact"/>
        <w:ind w:firstLine="630" w:firstLineChars="196"/>
        <w:rPr>
          <w:rFonts w:hint="eastAsia" w:ascii="楷体_GB2312" w:eastAsia="楷体_GB2312"/>
          <w:b/>
          <w:bCs/>
          <w:sz w:val="32"/>
          <w:szCs w:val="32"/>
          <w:highlight w:val="none"/>
        </w:rPr>
      </w:pPr>
      <w:r>
        <w:rPr>
          <w:rFonts w:hint="eastAsia" w:ascii="楷体_GB2312" w:eastAsia="楷体_GB2312"/>
          <w:b/>
          <w:bCs/>
          <w:sz w:val="32"/>
          <w:szCs w:val="32"/>
          <w:highlight w:val="none"/>
        </w:rPr>
        <w:t>1.</w:t>
      </w:r>
      <w:r>
        <w:rPr>
          <w:rFonts w:hint="eastAsia" w:ascii="楷体_GB2312" w:eastAsia="楷体_GB2312"/>
          <w:b/>
          <w:bCs/>
          <w:sz w:val="32"/>
          <w:szCs w:val="32"/>
          <w:highlight w:val="none"/>
          <w:lang w:val="en-US" w:eastAsia="zh-CN"/>
        </w:rPr>
        <w:t>5</w:t>
      </w:r>
      <w:r>
        <w:rPr>
          <w:rFonts w:hint="eastAsia" w:ascii="楷体_GB2312" w:eastAsia="楷体_GB2312"/>
          <w:b/>
          <w:bCs/>
          <w:sz w:val="32"/>
          <w:szCs w:val="32"/>
          <w:highlight w:val="none"/>
        </w:rPr>
        <w:t xml:space="preserve"> 工作原则</w:t>
      </w:r>
    </w:p>
    <w:p>
      <w:pPr>
        <w:adjustRightInd w:val="0"/>
        <w:snapToGrid w:val="0"/>
        <w:spacing w:line="600" w:lineRule="exact"/>
        <w:ind w:firstLine="645"/>
        <w:rPr>
          <w:rFonts w:hint="eastAsia" w:ascii="仿宋_GB2312" w:eastAsia="仿宋_GB2312"/>
          <w:b w:val="0"/>
          <w:bCs/>
          <w:sz w:val="32"/>
          <w:szCs w:val="32"/>
          <w:highlight w:val="none"/>
        </w:rPr>
      </w:pPr>
      <w:r>
        <w:rPr>
          <w:rFonts w:hint="eastAsia" w:ascii="仿宋_GB2312" w:eastAsia="仿宋_GB2312"/>
          <w:b w:val="0"/>
          <w:bCs/>
          <w:sz w:val="32"/>
          <w:szCs w:val="32"/>
          <w:highlight w:val="none"/>
          <w:lang w:eastAsia="zh-CN"/>
        </w:rPr>
        <w:t>——</w:t>
      </w:r>
      <w:r>
        <w:rPr>
          <w:rFonts w:hint="eastAsia" w:ascii="仿宋_GB2312" w:eastAsia="仿宋_GB2312"/>
          <w:b w:val="0"/>
          <w:bCs/>
          <w:sz w:val="32"/>
          <w:szCs w:val="32"/>
          <w:highlight w:val="none"/>
        </w:rPr>
        <w:t>以人为本，预防为主。坚持以铸牢中华民族共同体意识为工作主线，把保护人民群众身体健康作为应对重污染天气的底线，着力提高重污染天气应急处置能力，最大程度减少重污染天气带来的危害。深入打好蓝天保卫战，推进产业结构、能源结构</w:t>
      </w:r>
      <w:r>
        <w:rPr>
          <w:rFonts w:hint="eastAsia" w:ascii="仿宋_GB2312" w:eastAsia="仿宋_GB2312"/>
          <w:b w:val="0"/>
          <w:bCs/>
          <w:sz w:val="32"/>
          <w:szCs w:val="32"/>
          <w:highlight w:val="none"/>
          <w:lang w:eastAsia="zh-CN"/>
        </w:rPr>
        <w:t>、</w:t>
      </w:r>
      <w:r>
        <w:rPr>
          <w:rFonts w:hint="eastAsia" w:ascii="仿宋_GB2312" w:eastAsia="仿宋_GB2312"/>
          <w:b w:val="0"/>
          <w:bCs/>
          <w:sz w:val="32"/>
          <w:szCs w:val="32"/>
          <w:highlight w:val="none"/>
        </w:rPr>
        <w:t>交通运输结构调整，全面实施工业、燃煤、机动车、面源污染综合治理，加强区域大气污染联防联控联治，不断改善环境空气质量。</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b w:val="0"/>
          <w:bCs/>
          <w:sz w:val="32"/>
          <w:szCs w:val="32"/>
          <w:highlight w:val="none"/>
          <w:lang w:eastAsia="zh-CN"/>
        </w:rPr>
        <w:t>——科学预警，及时响应。加强对全市大气污染源监控，做好空气质量和气象条件的日常</w:t>
      </w:r>
      <w:r>
        <w:rPr>
          <w:rFonts w:hint="eastAsia" w:ascii="仿宋_GB2312" w:eastAsia="仿宋_GB2312"/>
          <w:sz w:val="32"/>
          <w:szCs w:val="32"/>
          <w:highlight w:val="none"/>
        </w:rPr>
        <w:t>预测、监测，及时准确把握空气质量和气象条件变化情况，科学预警并及时有效应对重污染天气，建立健全重污染天气的监测、预警、响应体系。</w:t>
      </w:r>
    </w:p>
    <w:p>
      <w:pPr>
        <w:autoSpaceDE w:val="0"/>
        <w:autoSpaceDN w:val="0"/>
        <w:adjustRightInd w:val="0"/>
        <w:snapToGrid w:val="0"/>
        <w:spacing w:line="560" w:lineRule="exact"/>
        <w:ind w:firstLine="640" w:firstLineChars="200"/>
        <w:textAlignment w:val="baseline"/>
        <w:rPr>
          <w:rFonts w:hint="eastAsia" w:ascii="仿宋_GB2312" w:hAnsi="仿宋_GB2312" w:eastAsia="仿宋_GB2312" w:cs="仿宋_GB2312"/>
          <w:sz w:val="32"/>
          <w:szCs w:val="32"/>
          <w:highlight w:val="none"/>
        </w:rPr>
      </w:pPr>
      <w:r>
        <w:rPr>
          <w:rFonts w:hint="eastAsia" w:ascii="仿宋_GB2312" w:eastAsia="仿宋_GB2312"/>
          <w:b w:val="0"/>
          <w:bCs/>
          <w:sz w:val="32"/>
          <w:szCs w:val="32"/>
          <w:highlight w:val="none"/>
          <w:lang w:eastAsia="zh-CN"/>
        </w:rPr>
        <w:t>——分级管控，精准减排。实施重点行业绩效分级，落实差别化应急减排措施。以优先控制重点行业主要涉气排污工序为主，有效降低污染物排放强度，细化企</w:t>
      </w:r>
      <w:r>
        <w:rPr>
          <w:rFonts w:hint="eastAsia" w:ascii="仿宋_GB2312" w:hAnsi="仿宋_GB2312" w:eastAsia="仿宋_GB2312" w:cs="仿宋_GB2312"/>
          <w:sz w:val="32"/>
          <w:szCs w:val="32"/>
          <w:highlight w:val="none"/>
        </w:rPr>
        <w:t>业“一厂一策”实施方案，确保同一区域、同一行业、同等绩效水平的企业减排措施相对一致，推动行业治理水平整体提升，促进经济高质量发展。</w:t>
      </w:r>
    </w:p>
    <w:p>
      <w:pPr>
        <w:adjustRightInd w:val="0"/>
        <w:snapToGrid w:val="0"/>
        <w:spacing w:line="600" w:lineRule="exact"/>
        <w:ind w:firstLine="645"/>
        <w:rPr>
          <w:rFonts w:hint="eastAsia" w:ascii="仿宋_GB2312" w:eastAsia="仿宋_GB2312"/>
          <w:b w:val="0"/>
          <w:bCs/>
          <w:sz w:val="32"/>
          <w:szCs w:val="32"/>
          <w:highlight w:val="none"/>
          <w:lang w:eastAsia="zh-CN"/>
        </w:rPr>
      </w:pPr>
      <w:r>
        <w:rPr>
          <w:rFonts w:hint="eastAsia" w:ascii="仿宋_GB2312" w:eastAsia="仿宋_GB2312"/>
          <w:b w:val="0"/>
          <w:bCs/>
          <w:sz w:val="32"/>
          <w:szCs w:val="32"/>
          <w:highlight w:val="none"/>
          <w:lang w:eastAsia="zh-CN"/>
        </w:rPr>
        <w:t>——加强领导，落实责任。将重污染天气应急响应纳入地方政府突发事件应急管理体系。加强统筹领导，建立健全政府统一指挥、部门密切配合的重污染天气应急响应机制，完善措施、明确责任、强化落实，确保各项应急工作及时有效开展。</w:t>
      </w:r>
    </w:p>
    <w:p>
      <w:pPr>
        <w:adjustRightInd w:val="0"/>
        <w:snapToGrid w:val="0"/>
        <w:spacing w:line="600" w:lineRule="exact"/>
        <w:ind w:firstLine="645"/>
        <w:rPr>
          <w:rFonts w:eastAsia="仿宋_GB2312"/>
          <w:sz w:val="32"/>
          <w:szCs w:val="32"/>
          <w:highlight w:val="none"/>
        </w:rPr>
      </w:pPr>
      <w:r>
        <w:rPr>
          <w:rFonts w:hint="eastAsia" w:ascii="仿宋_GB2312" w:eastAsia="仿宋_GB2312"/>
          <w:b w:val="0"/>
          <w:bCs/>
          <w:sz w:val="32"/>
          <w:szCs w:val="32"/>
          <w:highlight w:val="none"/>
          <w:lang w:eastAsia="zh-CN"/>
        </w:rPr>
        <w:t>——部门联动，社会参与。加强各有关部门协调联动，建立健全信息共享机制，充分发挥各自专业优势，综合采用经济、法律以及必要的行政手段协同做好重</w:t>
      </w:r>
      <w:r>
        <w:rPr>
          <w:rFonts w:hint="eastAsia" w:ascii="仿宋_GB2312" w:eastAsia="仿宋_GB2312"/>
          <w:sz w:val="32"/>
          <w:szCs w:val="32"/>
          <w:highlight w:val="none"/>
        </w:rPr>
        <w:t>污染天气应急工作。完善信息公开制度，</w:t>
      </w:r>
      <w:r>
        <w:rPr>
          <w:rFonts w:hint="eastAsia" w:ascii="仿宋_GB2312" w:eastAsia="仿宋_GB2312"/>
          <w:sz w:val="32"/>
          <w:szCs w:val="32"/>
          <w:highlight w:val="none"/>
          <w:lang w:eastAsia="zh-CN"/>
        </w:rPr>
        <w:t>增强</w:t>
      </w:r>
      <w:r>
        <w:rPr>
          <w:rFonts w:hint="eastAsia" w:ascii="仿宋_GB2312" w:eastAsia="仿宋_GB2312"/>
          <w:sz w:val="32"/>
          <w:szCs w:val="32"/>
          <w:highlight w:val="none"/>
        </w:rPr>
        <w:t>公众自我防护意识及参与意识。</w:t>
      </w:r>
    </w:p>
    <w:p>
      <w:pPr>
        <w:numPr>
          <w:ilvl w:val="0"/>
          <w:numId w:val="0"/>
        </w:numPr>
        <w:adjustRightInd w:val="0"/>
        <w:snapToGrid w:val="0"/>
        <w:spacing w:line="600" w:lineRule="exact"/>
        <w:ind w:firstLine="640" w:firstLineChars="200"/>
        <w:jc w:val="both"/>
        <w:rPr>
          <w:rFonts w:hint="eastAsia" w:ascii="黑体" w:hAnsi="黑体" w:eastAsia="黑体"/>
          <w:sz w:val="32"/>
          <w:szCs w:val="32"/>
          <w:highlight w:val="none"/>
          <w:lang w:eastAsia="zh-CN"/>
        </w:rPr>
      </w:pPr>
      <w:r>
        <w:rPr>
          <w:rFonts w:hint="eastAsia" w:ascii="黑体" w:hAnsi="黑体" w:eastAsia="黑体"/>
          <w:sz w:val="32"/>
          <w:szCs w:val="32"/>
          <w:highlight w:val="none"/>
          <w:lang w:val="en-US" w:eastAsia="zh-CN"/>
        </w:rPr>
        <w:t>2.</w:t>
      </w:r>
      <w:r>
        <w:rPr>
          <w:rFonts w:ascii="黑体" w:hAnsi="黑体" w:eastAsia="黑体"/>
          <w:sz w:val="32"/>
          <w:szCs w:val="32"/>
          <w:highlight w:val="none"/>
        </w:rPr>
        <w:t>组织</w:t>
      </w:r>
      <w:r>
        <w:rPr>
          <w:rFonts w:hint="eastAsia" w:ascii="黑体" w:hAnsi="黑体" w:eastAsia="黑体"/>
          <w:sz w:val="32"/>
          <w:szCs w:val="32"/>
          <w:highlight w:val="none"/>
          <w:lang w:eastAsia="zh-CN"/>
        </w:rPr>
        <w:t>指挥体系</w:t>
      </w:r>
    </w:p>
    <w:p>
      <w:pPr>
        <w:adjustRightInd w:val="0"/>
        <w:snapToGrid w:val="0"/>
        <w:spacing w:line="600" w:lineRule="exact"/>
        <w:ind w:firstLine="630" w:firstLineChars="196"/>
        <w:rPr>
          <w:rFonts w:hint="eastAsia" w:ascii="楷体_GB2312" w:eastAsia="楷体_GB2312"/>
          <w:b/>
          <w:bCs/>
          <w:sz w:val="32"/>
          <w:szCs w:val="32"/>
          <w:highlight w:val="none"/>
          <w:lang w:eastAsia="zh-CN"/>
        </w:rPr>
      </w:pPr>
      <w:r>
        <w:rPr>
          <w:rFonts w:hint="eastAsia" w:ascii="楷体_GB2312" w:eastAsia="楷体_GB2312"/>
          <w:b/>
          <w:bCs/>
          <w:sz w:val="32"/>
          <w:szCs w:val="32"/>
          <w:highlight w:val="none"/>
        </w:rPr>
        <w:t xml:space="preserve">2.1 </w:t>
      </w:r>
      <w:r>
        <w:rPr>
          <w:rFonts w:hint="eastAsia" w:ascii="楷体_GB2312" w:eastAsia="楷体_GB2312"/>
          <w:b/>
          <w:bCs/>
          <w:sz w:val="32"/>
          <w:szCs w:val="32"/>
          <w:highlight w:val="none"/>
          <w:lang w:eastAsia="zh-CN"/>
        </w:rPr>
        <w:t>市本级组织指挥机构</w:t>
      </w:r>
    </w:p>
    <w:p>
      <w:pPr>
        <w:adjustRightInd w:val="0"/>
        <w:snapToGrid w:val="0"/>
        <w:spacing w:line="600" w:lineRule="exact"/>
        <w:ind w:firstLine="660"/>
        <w:rPr>
          <w:rFonts w:hint="eastAsia" w:ascii="仿宋_GB2312" w:eastAsia="仿宋_GB2312"/>
          <w:sz w:val="32"/>
          <w:szCs w:val="32"/>
          <w:highlight w:val="none"/>
          <w:lang w:eastAsia="zh-CN"/>
        </w:rPr>
      </w:pPr>
      <w:r>
        <w:rPr>
          <w:rFonts w:hint="eastAsia" w:ascii="仿宋_GB2312" w:eastAsia="仿宋_GB2312"/>
          <w:sz w:val="32"/>
          <w:szCs w:val="32"/>
          <w:highlight w:val="none"/>
        </w:rPr>
        <w:t>设立呼伦贝尔市重污染天气应急指挥部</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以下简称“</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w:t>
      </w:r>
      <w:r>
        <w:rPr>
          <w:rFonts w:hint="eastAsia" w:ascii="仿宋_GB2312" w:hAnsi="仿宋_GB2312" w:eastAsia="仿宋_GB2312" w:cs="仿宋_GB2312"/>
          <w:sz w:val="32"/>
          <w:szCs w:val="32"/>
          <w:highlight w:val="none"/>
        </w:rPr>
        <w:t>统一领导、指挥全</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重污染天气应急工作。</w:t>
      </w:r>
      <w:r>
        <w:rPr>
          <w:rFonts w:hint="eastAsia" w:ascii="仿宋_GB2312" w:eastAsia="仿宋_GB2312"/>
          <w:sz w:val="32"/>
          <w:szCs w:val="32"/>
          <w:highlight w:val="none"/>
        </w:rPr>
        <w:t>总指挥由</w:t>
      </w:r>
      <w:r>
        <w:rPr>
          <w:rFonts w:hint="eastAsia" w:ascii="仿宋_GB2312" w:eastAsia="仿宋_GB2312"/>
          <w:sz w:val="32"/>
          <w:szCs w:val="32"/>
          <w:highlight w:val="none"/>
          <w:lang w:eastAsia="zh-CN"/>
        </w:rPr>
        <w:t>分管副</w:t>
      </w:r>
      <w:r>
        <w:rPr>
          <w:rFonts w:hint="eastAsia" w:ascii="仿宋_GB2312" w:eastAsia="仿宋_GB2312"/>
          <w:sz w:val="32"/>
          <w:szCs w:val="32"/>
          <w:highlight w:val="none"/>
        </w:rPr>
        <w:t>市长担任，副总指挥由市政府分管</w:t>
      </w:r>
      <w:r>
        <w:rPr>
          <w:rFonts w:hint="eastAsia" w:ascii="仿宋_GB2312" w:eastAsia="仿宋_GB2312"/>
          <w:spacing w:val="-8"/>
          <w:sz w:val="32"/>
          <w:szCs w:val="32"/>
          <w:highlight w:val="none"/>
        </w:rPr>
        <w:t>副</w:t>
      </w:r>
      <w:r>
        <w:rPr>
          <w:rFonts w:hint="eastAsia" w:ascii="仿宋_GB2312" w:eastAsia="仿宋_GB2312"/>
          <w:spacing w:val="-8"/>
          <w:sz w:val="32"/>
          <w:szCs w:val="32"/>
          <w:highlight w:val="none"/>
          <w:lang w:eastAsia="zh-CN"/>
        </w:rPr>
        <w:t>秘书长（市政府办公室分管副主任）、市生态环境局局长共同担任</w:t>
      </w:r>
      <w:r>
        <w:rPr>
          <w:rFonts w:hint="eastAsia" w:ascii="仿宋_GB2312" w:eastAsia="仿宋_GB2312"/>
          <w:spacing w:val="-8"/>
          <w:sz w:val="32"/>
          <w:szCs w:val="32"/>
          <w:highlight w:val="none"/>
        </w:rPr>
        <w:t>，成员由呼伦贝尔市相关部门</w:t>
      </w:r>
      <w:r>
        <w:rPr>
          <w:rFonts w:hint="eastAsia" w:ascii="仿宋_GB2312" w:eastAsia="仿宋_GB2312"/>
          <w:spacing w:val="-8"/>
          <w:sz w:val="32"/>
          <w:szCs w:val="32"/>
          <w:highlight w:val="none"/>
          <w:lang w:eastAsia="zh-CN"/>
        </w:rPr>
        <w:t>分管</w:t>
      </w:r>
      <w:r>
        <w:rPr>
          <w:rFonts w:hint="eastAsia" w:ascii="仿宋_GB2312" w:eastAsia="仿宋_GB2312"/>
          <w:spacing w:val="-8"/>
          <w:sz w:val="32"/>
          <w:szCs w:val="32"/>
          <w:highlight w:val="none"/>
        </w:rPr>
        <w:t>负责人</w:t>
      </w:r>
      <w:r>
        <w:rPr>
          <w:rFonts w:hint="eastAsia" w:ascii="仿宋_GB2312" w:eastAsia="仿宋_GB2312"/>
          <w:spacing w:val="-8"/>
          <w:sz w:val="32"/>
          <w:szCs w:val="32"/>
          <w:highlight w:val="none"/>
          <w:lang w:eastAsia="zh-CN"/>
        </w:rPr>
        <w:t>担任</w:t>
      </w:r>
      <w:r>
        <w:rPr>
          <w:rFonts w:hint="eastAsia" w:ascii="仿宋_GB2312" w:eastAsia="仿宋_GB2312"/>
          <w:spacing w:val="-8"/>
          <w:sz w:val="32"/>
          <w:szCs w:val="32"/>
          <w:highlight w:val="none"/>
        </w:rPr>
        <w:t>。</w:t>
      </w:r>
      <w:r>
        <w:rPr>
          <w:rFonts w:hint="eastAsia" w:ascii="仿宋_GB2312" w:eastAsia="仿宋_GB2312"/>
          <w:sz w:val="32"/>
          <w:szCs w:val="32"/>
          <w:highlight w:val="none"/>
        </w:rPr>
        <w:t>应急指挥部下设呼伦贝尔市重污染天气应急指挥部办公室（</w:t>
      </w:r>
      <w:r>
        <w:rPr>
          <w:rFonts w:hint="eastAsia" w:ascii="仿宋_GB2312" w:eastAsia="仿宋_GB2312"/>
          <w:sz w:val="32"/>
          <w:szCs w:val="32"/>
          <w:highlight w:val="none"/>
          <w:lang w:eastAsia="zh-CN"/>
        </w:rPr>
        <w:t>以下</w:t>
      </w:r>
      <w:r>
        <w:rPr>
          <w:rFonts w:hint="eastAsia" w:ascii="仿宋_GB2312" w:eastAsia="仿宋_GB2312"/>
          <w:sz w:val="32"/>
          <w:szCs w:val="32"/>
          <w:highlight w:val="none"/>
        </w:rPr>
        <w:t>简称“</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应急指挥部办公室”），作为应急指挥部的办事机构。</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应急指挥部办公室设在市生态环境局，办公室主任由市生态环境局局长</w:t>
      </w:r>
      <w:r>
        <w:rPr>
          <w:rFonts w:hint="eastAsia" w:ascii="仿宋_GB2312" w:eastAsia="仿宋_GB2312"/>
          <w:sz w:val="32"/>
          <w:szCs w:val="32"/>
          <w:highlight w:val="none"/>
          <w:lang w:eastAsia="zh-CN"/>
        </w:rPr>
        <w:t>兼任，办公室副主任由</w:t>
      </w:r>
      <w:r>
        <w:rPr>
          <w:rFonts w:hint="eastAsia" w:ascii="仿宋_GB2312" w:hAnsi="仿宋_GB2312" w:eastAsia="仿宋_GB2312" w:cs="仿宋_GB2312"/>
          <w:sz w:val="32"/>
          <w:szCs w:val="32"/>
          <w:highlight w:val="none"/>
          <w:lang w:eastAsia="zh-CN"/>
        </w:rPr>
        <w:t>呼伦贝尔市</w:t>
      </w:r>
      <w:r>
        <w:rPr>
          <w:rFonts w:hint="eastAsia" w:ascii="仿宋_GB2312" w:hAnsi="仿宋_GB2312" w:eastAsia="仿宋_GB2312" w:cs="仿宋_GB2312"/>
          <w:sz w:val="32"/>
          <w:szCs w:val="32"/>
          <w:highlight w:val="none"/>
        </w:rPr>
        <w:t>生态环境</w:t>
      </w:r>
      <w:r>
        <w:rPr>
          <w:rFonts w:hint="eastAsia" w:ascii="仿宋_GB2312" w:hAnsi="仿宋_GB2312" w:eastAsia="仿宋_GB2312" w:cs="仿宋_GB2312"/>
          <w:sz w:val="32"/>
          <w:szCs w:val="32"/>
          <w:highlight w:val="none"/>
          <w:lang w:eastAsia="zh-CN"/>
        </w:rPr>
        <w:t>局</w:t>
      </w:r>
      <w:r>
        <w:rPr>
          <w:rFonts w:hint="eastAsia" w:ascii="仿宋_GB2312" w:hAnsi="仿宋_GB2312" w:eastAsia="仿宋_GB2312" w:cs="仿宋_GB2312"/>
          <w:sz w:val="32"/>
          <w:szCs w:val="32"/>
          <w:highlight w:val="none"/>
        </w:rPr>
        <w:t>副</w:t>
      </w:r>
      <w:r>
        <w:rPr>
          <w:rFonts w:hint="eastAsia" w:ascii="仿宋_GB2312" w:hAnsi="仿宋_GB2312" w:eastAsia="仿宋_GB2312" w:cs="仿宋_GB2312"/>
          <w:sz w:val="32"/>
          <w:szCs w:val="32"/>
          <w:highlight w:val="none"/>
          <w:lang w:eastAsia="zh-CN"/>
        </w:rPr>
        <w:t>局</w:t>
      </w:r>
      <w:r>
        <w:rPr>
          <w:rFonts w:hint="eastAsia" w:ascii="仿宋_GB2312" w:hAnsi="仿宋_GB2312" w:eastAsia="仿宋_GB2312" w:cs="仿宋_GB2312"/>
          <w:sz w:val="32"/>
          <w:szCs w:val="32"/>
          <w:highlight w:val="none"/>
        </w:rPr>
        <w:t>长</w:t>
      </w:r>
      <w:r>
        <w:rPr>
          <w:rFonts w:hint="eastAsia" w:ascii="仿宋_GB2312" w:eastAsia="仿宋_GB2312"/>
          <w:sz w:val="32"/>
          <w:szCs w:val="32"/>
          <w:highlight w:val="none"/>
          <w:lang w:eastAsia="zh-CN"/>
        </w:rPr>
        <w:t>兼任</w:t>
      </w:r>
      <w:r>
        <w:rPr>
          <w:rFonts w:hint="eastAsia" w:ascii="仿宋_GB2312" w:eastAsia="仿宋_GB2312"/>
          <w:sz w:val="32"/>
          <w:szCs w:val="32"/>
          <w:highlight w:val="none"/>
        </w:rPr>
        <w:t>。</w:t>
      </w:r>
      <w:r>
        <w:rPr>
          <w:rFonts w:hint="eastAsia" w:ascii="仿宋_GB2312" w:eastAsia="仿宋_GB2312"/>
          <w:sz w:val="32"/>
          <w:szCs w:val="32"/>
          <w:highlight w:val="none"/>
          <w:lang w:eastAsia="zh-CN"/>
        </w:rPr>
        <w:t>（组织机构、指挥部成员单位及职责清单详见附件</w:t>
      </w:r>
      <w:r>
        <w:rPr>
          <w:rFonts w:hint="eastAsia" w:ascii="仿宋_GB2312" w:eastAsia="仿宋_GB2312"/>
          <w:sz w:val="32"/>
          <w:szCs w:val="32"/>
          <w:highlight w:val="none"/>
          <w:lang w:val="en-US" w:eastAsia="zh-CN"/>
        </w:rPr>
        <w:t>1、附件2</w:t>
      </w:r>
      <w:r>
        <w:rPr>
          <w:rFonts w:hint="eastAsia" w:ascii="仿宋_GB2312" w:eastAsia="仿宋_GB2312"/>
          <w:sz w:val="32"/>
          <w:szCs w:val="32"/>
          <w:highlight w:val="none"/>
          <w:lang w:eastAsia="zh-CN"/>
        </w:rPr>
        <w:t>）</w:t>
      </w:r>
    </w:p>
    <w:p>
      <w:pPr>
        <w:adjustRightInd w:val="0"/>
        <w:snapToGrid w:val="0"/>
        <w:spacing w:line="600" w:lineRule="exact"/>
        <w:ind w:firstLine="630" w:firstLineChars="196"/>
        <w:rPr>
          <w:rFonts w:hint="default"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2.2 各旗市区组织指挥机构</w:t>
      </w:r>
    </w:p>
    <w:p>
      <w:pPr>
        <w:adjustRightInd w:val="0"/>
        <w:snapToGrid w:val="0"/>
        <w:spacing w:line="600" w:lineRule="exact"/>
        <w:ind w:firstLine="645"/>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各旗市区政府按照属地管理原则，负责本行政区域内的重污染天气应对工作，并参照市本级指挥体系明确相应组织指挥机构和成员单位职责。各成员单位按照责任分工，密切配合，共同做好重污染天气应急响应工作。</w:t>
      </w:r>
    </w:p>
    <w:p>
      <w:pPr>
        <w:numPr>
          <w:ilvl w:val="0"/>
          <w:numId w:val="0"/>
        </w:numPr>
        <w:adjustRightInd w:val="0"/>
        <w:snapToGrid w:val="0"/>
        <w:spacing w:line="600" w:lineRule="exact"/>
        <w:ind w:firstLine="640" w:firstLineChars="200"/>
        <w:jc w:val="both"/>
        <w:rPr>
          <w:rFonts w:ascii="黑体" w:hAnsi="黑体" w:eastAsia="黑体"/>
          <w:sz w:val="32"/>
          <w:szCs w:val="32"/>
          <w:highlight w:val="none"/>
        </w:rPr>
      </w:pPr>
      <w:r>
        <w:rPr>
          <w:rFonts w:hint="eastAsia" w:ascii="黑体" w:hAnsi="黑体" w:eastAsia="黑体"/>
          <w:sz w:val="32"/>
          <w:szCs w:val="32"/>
          <w:highlight w:val="none"/>
          <w:lang w:val="en-US" w:eastAsia="zh-CN"/>
        </w:rPr>
        <w:t>3.</w:t>
      </w:r>
      <w:r>
        <w:rPr>
          <w:rFonts w:hint="eastAsia" w:ascii="黑体" w:hAnsi="黑体" w:eastAsia="黑体"/>
          <w:sz w:val="32"/>
          <w:szCs w:val="32"/>
          <w:highlight w:val="none"/>
          <w:lang w:eastAsia="zh-CN"/>
        </w:rPr>
        <w:t>预测</w:t>
      </w:r>
      <w:r>
        <w:rPr>
          <w:rFonts w:ascii="黑体" w:hAnsi="黑体" w:eastAsia="黑体"/>
          <w:sz w:val="32"/>
          <w:szCs w:val="32"/>
          <w:highlight w:val="none"/>
        </w:rPr>
        <w:t>与预警</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3.1 预测</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3.1.1</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rPr>
        <w:t>监测</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各</w:t>
      </w:r>
      <w:r>
        <w:rPr>
          <w:rFonts w:hint="eastAsia" w:ascii="仿宋_GB2312" w:eastAsia="仿宋_GB2312"/>
          <w:sz w:val="32"/>
          <w:szCs w:val="32"/>
          <w:highlight w:val="none"/>
          <w:lang w:eastAsia="zh-CN"/>
        </w:rPr>
        <w:t>旗市区</w:t>
      </w:r>
      <w:r>
        <w:rPr>
          <w:rFonts w:hint="eastAsia" w:ascii="仿宋_GB2312" w:eastAsia="仿宋_GB2312"/>
          <w:sz w:val="32"/>
          <w:szCs w:val="32"/>
          <w:highlight w:val="none"/>
        </w:rPr>
        <w:t>生态环境</w:t>
      </w:r>
      <w:r>
        <w:rPr>
          <w:rFonts w:hint="eastAsia" w:ascii="仿宋_GB2312" w:eastAsia="仿宋_GB2312"/>
          <w:sz w:val="32"/>
          <w:szCs w:val="32"/>
          <w:highlight w:val="none"/>
          <w:lang w:eastAsia="zh-CN"/>
        </w:rPr>
        <w:t>分局</w:t>
      </w:r>
      <w:r>
        <w:rPr>
          <w:rFonts w:hint="eastAsia" w:ascii="仿宋_GB2312" w:eastAsia="仿宋_GB2312"/>
          <w:sz w:val="32"/>
          <w:szCs w:val="32"/>
          <w:highlight w:val="none"/>
        </w:rPr>
        <w:t>、气象部门分别负责本行政区域内环境空气质量监测和气象要素观测，做好数据收集处理、现状评价、信息交换共享，为预报、会商、预警提供决策依据。</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3.1.2</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rPr>
        <w:t>预报</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lang w:eastAsia="zh-CN"/>
        </w:rPr>
        <w:t>内蒙古自治区生态环境监测总站呼伦贝尔分站</w:t>
      </w:r>
      <w:r>
        <w:rPr>
          <w:rFonts w:hint="eastAsia" w:ascii="仿宋_GB2312" w:eastAsia="仿宋_GB2312"/>
          <w:sz w:val="32"/>
          <w:szCs w:val="32"/>
          <w:highlight w:val="none"/>
        </w:rPr>
        <w:t>、市气象局（气象台、气象服务中心）联合</w:t>
      </w:r>
      <w:r>
        <w:rPr>
          <w:rFonts w:hint="eastAsia" w:ascii="仿宋_GB2312" w:eastAsia="仿宋_GB2312"/>
          <w:sz w:val="32"/>
          <w:szCs w:val="32"/>
          <w:highlight w:val="none"/>
          <w:lang w:eastAsia="zh-CN"/>
        </w:rPr>
        <w:t>每日</w:t>
      </w:r>
      <w:r>
        <w:rPr>
          <w:rFonts w:hint="eastAsia" w:ascii="仿宋_GB2312" w:eastAsia="仿宋_GB2312"/>
          <w:sz w:val="32"/>
          <w:szCs w:val="32"/>
          <w:highlight w:val="none"/>
        </w:rPr>
        <w:t>对未来</w:t>
      </w:r>
      <w:r>
        <w:rPr>
          <w:rFonts w:hint="eastAsia" w:ascii="仿宋_GB2312" w:eastAsia="仿宋_GB2312"/>
          <w:sz w:val="32"/>
          <w:szCs w:val="32"/>
          <w:highlight w:val="none"/>
          <w:lang w:val="en-US" w:eastAsia="zh-CN"/>
        </w:rPr>
        <w:t>7—10</w:t>
      </w:r>
      <w:r>
        <w:rPr>
          <w:rFonts w:hint="eastAsia" w:ascii="仿宋_GB2312" w:eastAsia="仿宋_GB2312"/>
          <w:sz w:val="32"/>
          <w:szCs w:val="32"/>
          <w:highlight w:val="none"/>
        </w:rPr>
        <w:t>天空气质量</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气象</w:t>
      </w:r>
      <w:r>
        <w:rPr>
          <w:rFonts w:hint="eastAsia" w:ascii="仿宋_GB2312" w:eastAsia="仿宋_GB2312"/>
          <w:sz w:val="32"/>
          <w:szCs w:val="32"/>
          <w:highlight w:val="none"/>
          <w:lang w:eastAsia="zh-CN"/>
        </w:rPr>
        <w:t>要素</w:t>
      </w:r>
      <w:r>
        <w:rPr>
          <w:rFonts w:hint="eastAsia" w:ascii="仿宋_GB2312" w:eastAsia="仿宋_GB2312"/>
          <w:sz w:val="32"/>
          <w:szCs w:val="32"/>
          <w:highlight w:val="none"/>
        </w:rPr>
        <w:t>进行预报，为预警、响应提供决策依据。</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3.1.3</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rPr>
        <w:t>会商</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lang w:eastAsia="zh-CN"/>
        </w:rPr>
        <w:t>内蒙古自治区生态环境监测总站呼伦贝尔分站、</w:t>
      </w:r>
      <w:r>
        <w:rPr>
          <w:rFonts w:hint="eastAsia" w:ascii="仿宋_GB2312" w:eastAsia="仿宋_GB2312"/>
          <w:sz w:val="32"/>
          <w:szCs w:val="32"/>
          <w:highlight w:val="none"/>
        </w:rPr>
        <w:t>各</w:t>
      </w:r>
      <w:r>
        <w:rPr>
          <w:rFonts w:hint="eastAsia" w:ascii="仿宋_GB2312" w:eastAsia="仿宋_GB2312"/>
          <w:sz w:val="32"/>
          <w:szCs w:val="32"/>
          <w:highlight w:val="none"/>
          <w:lang w:eastAsia="zh-CN"/>
        </w:rPr>
        <w:t>旗市区</w:t>
      </w:r>
      <w:r>
        <w:rPr>
          <w:rFonts w:hint="eastAsia" w:ascii="仿宋_GB2312" w:eastAsia="仿宋_GB2312"/>
          <w:sz w:val="32"/>
          <w:szCs w:val="32"/>
          <w:highlight w:val="none"/>
        </w:rPr>
        <w:t>生态环境</w:t>
      </w:r>
      <w:r>
        <w:rPr>
          <w:rFonts w:hint="eastAsia" w:ascii="仿宋_GB2312" w:eastAsia="仿宋_GB2312"/>
          <w:sz w:val="32"/>
          <w:szCs w:val="32"/>
          <w:highlight w:val="none"/>
          <w:lang w:eastAsia="zh-CN"/>
        </w:rPr>
        <w:t>分局</w:t>
      </w:r>
      <w:r>
        <w:rPr>
          <w:rFonts w:hint="eastAsia" w:ascii="仿宋_GB2312" w:eastAsia="仿宋_GB2312"/>
          <w:sz w:val="32"/>
          <w:szCs w:val="32"/>
          <w:highlight w:val="none"/>
        </w:rPr>
        <w:t>、气象部门对未来可能出现的重污染天气进行联合会商研判，必要时组织专家开展集体会商。及时向本级应急指挥部</w:t>
      </w:r>
      <w:r>
        <w:rPr>
          <w:rFonts w:hint="eastAsia" w:ascii="仿宋_GB2312" w:eastAsia="仿宋_GB2312"/>
          <w:sz w:val="32"/>
          <w:szCs w:val="32"/>
          <w:highlight w:val="none"/>
          <w:lang w:eastAsia="zh-CN"/>
        </w:rPr>
        <w:t>办公室</w:t>
      </w:r>
      <w:r>
        <w:rPr>
          <w:rFonts w:hint="eastAsia" w:ascii="仿宋_GB2312" w:eastAsia="仿宋_GB2312"/>
          <w:sz w:val="32"/>
          <w:szCs w:val="32"/>
          <w:highlight w:val="none"/>
        </w:rPr>
        <w:t>提出预警发布、调整、解除建议</w:t>
      </w:r>
      <w:r>
        <w:rPr>
          <w:rFonts w:hint="eastAsia" w:ascii="仿宋_GB2312" w:eastAsia="仿宋_GB2312"/>
          <w:sz w:val="32"/>
          <w:szCs w:val="32"/>
          <w:highlight w:val="none"/>
          <w:lang w:eastAsia="zh-CN"/>
        </w:rPr>
        <w:t>。当预测可能出现中度及以上污染天气时，按空气质量预报结果上限提出预警级别建议。</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3.2 预警</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3.2.1 预警分级</w:t>
      </w:r>
    </w:p>
    <w:p>
      <w:pPr>
        <w:adjustRightInd w:val="0"/>
        <w:snapToGrid w:val="0"/>
        <w:spacing w:line="600" w:lineRule="exact"/>
        <w:ind w:firstLine="660"/>
        <w:rPr>
          <w:rFonts w:hint="eastAsia" w:ascii="仿宋_GB2312" w:eastAsia="仿宋_GB2312"/>
          <w:sz w:val="32"/>
          <w:szCs w:val="32"/>
          <w:highlight w:val="none"/>
        </w:rPr>
      </w:pPr>
      <w:r>
        <w:rPr>
          <w:rFonts w:hint="eastAsia" w:ascii="仿宋_GB2312" w:eastAsia="仿宋_GB2312"/>
          <w:sz w:val="32"/>
          <w:szCs w:val="32"/>
          <w:highlight w:val="none"/>
        </w:rPr>
        <w:t>按照自治区统一预警分级，我市重污染天气预警等级由低到高分为黄色（</w:t>
      </w:r>
      <w:r>
        <w:rPr>
          <w:rFonts w:hint="eastAsia" w:ascii="仿宋" w:hAnsi="仿宋" w:eastAsia="仿宋"/>
          <w:sz w:val="32"/>
          <w:szCs w:val="32"/>
          <w:highlight w:val="none"/>
        </w:rPr>
        <w:t>Ⅲ</w:t>
      </w:r>
      <w:r>
        <w:rPr>
          <w:rFonts w:hint="eastAsia" w:ascii="仿宋_GB2312" w:eastAsia="仿宋_GB2312"/>
          <w:sz w:val="32"/>
          <w:szCs w:val="32"/>
          <w:highlight w:val="none"/>
        </w:rPr>
        <w:t>级）、橙色（Ⅱ级）和红色（Ⅰ级）预警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分级标准为：</w:t>
      </w:r>
    </w:p>
    <w:p>
      <w:pPr>
        <w:adjustRightInd w:val="0"/>
        <w:snapToGrid w:val="0"/>
        <w:spacing w:line="600" w:lineRule="exact"/>
        <w:ind w:firstLine="645"/>
        <w:rPr>
          <w:rFonts w:hint="eastAsia" w:ascii="仿宋_GB2312" w:eastAsia="仿宋_GB2312"/>
          <w:sz w:val="32"/>
          <w:szCs w:val="32"/>
          <w:highlight w:val="none"/>
        </w:rPr>
      </w:pPr>
      <w:r>
        <w:rPr>
          <w:rFonts w:hint="eastAsia" w:ascii="仿宋" w:hAnsi="仿宋" w:eastAsia="仿宋"/>
          <w:sz w:val="32"/>
          <w:szCs w:val="32"/>
          <w:highlight w:val="none"/>
        </w:rPr>
        <w:t>Ⅲ</w:t>
      </w:r>
      <w:r>
        <w:rPr>
          <w:rFonts w:hint="eastAsia" w:ascii="仿宋_GB2312" w:eastAsia="仿宋_GB2312"/>
          <w:sz w:val="32"/>
          <w:szCs w:val="32"/>
          <w:highlight w:val="none"/>
        </w:rPr>
        <w:t>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黄色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w:t>
      </w:r>
      <w:r>
        <w:rPr>
          <w:rFonts w:hint="eastAsia" w:ascii="仿宋_GB2312" w:hAnsi="仿宋_GB2312" w:eastAsia="仿宋_GB2312" w:cs="仿宋_GB2312"/>
          <w:sz w:val="32"/>
          <w:szCs w:val="32"/>
          <w:highlight w:val="none"/>
        </w:rPr>
        <w:t>日AQI＞200 或日AQI＞150持续48小时及以上，且未达到高级别预警条件。</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Ⅱ级预警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橙色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w:t>
      </w:r>
      <w:r>
        <w:rPr>
          <w:rFonts w:hint="eastAsia" w:ascii="仿宋_GB2312" w:hAnsi="仿宋_GB2312" w:eastAsia="仿宋_GB2312" w:cs="仿宋_GB2312"/>
          <w:sz w:val="32"/>
          <w:szCs w:val="32"/>
          <w:highlight w:val="none"/>
        </w:rPr>
        <w:t>日AQI&gt;200持续48小时或日AQI＞150持续72小时及以上，且未达到高级别预警条件</w:t>
      </w:r>
      <w:r>
        <w:rPr>
          <w:rFonts w:hint="eastAsia" w:ascii="仿宋_GB2312" w:eastAsia="仿宋_GB2312"/>
          <w:spacing w:val="-8"/>
          <w:sz w:val="32"/>
          <w:szCs w:val="32"/>
          <w:highlight w:val="none"/>
        </w:rPr>
        <w:t>。</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I级预警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红色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w:t>
      </w:r>
      <w:r>
        <w:rPr>
          <w:rFonts w:hint="eastAsia" w:ascii="仿宋_GB2312" w:hAnsi="仿宋_GB2312" w:eastAsia="仿宋_GB2312" w:cs="仿宋_GB2312"/>
          <w:sz w:val="32"/>
          <w:szCs w:val="32"/>
          <w:highlight w:val="none"/>
        </w:rPr>
        <w:t>日AQI&gt;200持续72小时且日AQI&gt;300持续24小时及以上</w:t>
      </w:r>
      <w:r>
        <w:rPr>
          <w:rFonts w:hint="eastAsia" w:ascii="仿宋_GB2312" w:eastAsia="仿宋_GB2312"/>
          <w:sz w:val="32"/>
          <w:szCs w:val="32"/>
          <w:highlight w:val="none"/>
        </w:rPr>
        <w:t>。</w:t>
      </w:r>
    </w:p>
    <w:p>
      <w:pPr>
        <w:adjustRightInd w:val="0"/>
        <w:snapToGrid w:val="0"/>
        <w:spacing w:line="600" w:lineRule="exact"/>
        <w:ind w:firstLine="645"/>
        <w:rPr>
          <w:rFonts w:hint="eastAsia" w:ascii="仿宋_GB2312" w:hAnsi="楷体" w:eastAsia="仿宋_GB2312"/>
          <w:sz w:val="32"/>
          <w:szCs w:val="32"/>
          <w:highlight w:val="none"/>
        </w:rPr>
      </w:pPr>
      <w:r>
        <w:rPr>
          <w:rFonts w:hint="eastAsia" w:ascii="仿宋_GB2312" w:hAnsi="楷体" w:eastAsia="仿宋_GB2312"/>
          <w:sz w:val="32"/>
          <w:szCs w:val="32"/>
          <w:highlight w:val="none"/>
        </w:rPr>
        <w:t>3.2.2 预警程序</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市生态环境局与市气象局联合会商，</w:t>
      </w:r>
      <w:r>
        <w:rPr>
          <w:rFonts w:hint="eastAsia" w:ascii="仿宋_GB2312" w:eastAsia="仿宋_GB2312"/>
          <w:sz w:val="32"/>
          <w:szCs w:val="32"/>
          <w:highlight w:val="none"/>
          <w:lang w:eastAsia="zh-CN"/>
        </w:rPr>
        <w:t>按照《内蒙古自治区重污染天气应急预案（</w:t>
      </w:r>
      <w:r>
        <w:rPr>
          <w:rFonts w:hint="eastAsia" w:ascii="仿宋_GB2312" w:eastAsia="仿宋_GB2312"/>
          <w:sz w:val="32"/>
          <w:szCs w:val="32"/>
          <w:highlight w:val="none"/>
          <w:lang w:val="en-US" w:eastAsia="zh-CN"/>
        </w:rPr>
        <w:t>2024年版</w:t>
      </w:r>
      <w:r>
        <w:rPr>
          <w:rFonts w:hint="eastAsia" w:ascii="仿宋_GB2312" w:eastAsia="仿宋_GB2312"/>
          <w:sz w:val="32"/>
          <w:szCs w:val="32"/>
          <w:highlight w:val="none"/>
          <w:lang w:eastAsia="zh-CN"/>
        </w:rPr>
        <w:t>）》“分区管理”的要求，</w:t>
      </w:r>
      <w:r>
        <w:rPr>
          <w:rFonts w:hint="eastAsia" w:ascii="仿宋_GB2312" w:eastAsia="仿宋_GB2312"/>
          <w:sz w:val="32"/>
          <w:szCs w:val="32"/>
          <w:highlight w:val="none"/>
        </w:rPr>
        <w:t>对预测全市相邻3个以上地区未来将出现I级、Ⅱ级、</w:t>
      </w:r>
      <w:r>
        <w:rPr>
          <w:rFonts w:hint="eastAsia" w:ascii="仿宋" w:hAnsi="仿宋" w:eastAsia="仿宋"/>
          <w:sz w:val="32"/>
          <w:szCs w:val="32"/>
          <w:highlight w:val="none"/>
        </w:rPr>
        <w:t>Ⅲ</w:t>
      </w:r>
      <w:r>
        <w:rPr>
          <w:rFonts w:hint="eastAsia" w:ascii="仿宋_GB2312" w:eastAsia="仿宋_GB2312"/>
          <w:sz w:val="32"/>
          <w:szCs w:val="32"/>
          <w:highlight w:val="none"/>
        </w:rPr>
        <w:t>级预警重污染天气进行共同确认审核。由</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应急指挥部办公室上报应急指挥部，同时经呼伦贝尔市人民政府批准后向社会统一发布。</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预警信息内容：重污染天气发生的时间、地点、范围、预警等级、主要污染物浓度范围及平均值、AQI值范围及平均值，</w:t>
      </w:r>
      <w:r>
        <w:rPr>
          <w:rFonts w:eastAsia="仿宋_GB2312"/>
          <w:sz w:val="32"/>
          <w:szCs w:val="32"/>
          <w:highlight w:val="none"/>
        </w:rPr>
        <w:t>因沙尘、</w:t>
      </w:r>
      <w:r>
        <w:rPr>
          <w:rFonts w:hint="eastAsia" w:eastAsia="仿宋_GB2312"/>
          <w:sz w:val="32"/>
          <w:szCs w:val="32"/>
          <w:highlight w:val="none"/>
        </w:rPr>
        <w:t>森林草原</w:t>
      </w:r>
      <w:r>
        <w:rPr>
          <w:rFonts w:eastAsia="仿宋_GB2312"/>
          <w:sz w:val="32"/>
          <w:szCs w:val="32"/>
          <w:highlight w:val="none"/>
        </w:rPr>
        <w:t>火灾</w:t>
      </w:r>
      <w:r>
        <w:rPr>
          <w:rFonts w:hint="eastAsia" w:ascii="仿宋_GB2312" w:eastAsia="仿宋_GB2312"/>
          <w:sz w:val="32"/>
          <w:szCs w:val="32"/>
          <w:highlight w:val="none"/>
        </w:rPr>
        <w:t>导致的重污染天气应予以说明。</w:t>
      </w: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sz w:val="32"/>
          <w:szCs w:val="32"/>
          <w:highlight w:val="none"/>
        </w:rPr>
        <w:t>　  3.2.3 预警发布</w:t>
      </w:r>
    </w:p>
    <w:p>
      <w:pPr>
        <w:adjustRightInd w:val="0"/>
        <w:snapToGrid w:val="0"/>
        <w:spacing w:line="600" w:lineRule="exact"/>
        <w:ind w:firstLine="640" w:firstLineChars="200"/>
        <w:rPr>
          <w:rFonts w:hint="eastAsia" w:ascii="仿宋_GB2312" w:eastAsia="仿宋_GB2312"/>
          <w:sz w:val="32"/>
          <w:szCs w:val="32"/>
          <w:highlight w:val="none"/>
        </w:rPr>
      </w:pPr>
      <w:r>
        <w:rPr>
          <w:rFonts w:hint="eastAsia" w:ascii="仿宋_GB2312" w:eastAsia="仿宋_GB2312"/>
          <w:sz w:val="32"/>
          <w:szCs w:val="32"/>
          <w:highlight w:val="none"/>
        </w:rPr>
        <w:t>当预测未来空气质量可能达到预警条件时，由</w:t>
      </w:r>
      <w:r>
        <w:rPr>
          <w:rFonts w:hint="eastAsia" w:ascii="仿宋_GB2312" w:eastAsia="仿宋_GB2312"/>
          <w:sz w:val="32"/>
          <w:szCs w:val="32"/>
          <w:highlight w:val="none"/>
          <w:lang w:eastAsia="zh-CN"/>
        </w:rPr>
        <w:t>呼伦贝尔市人民</w:t>
      </w:r>
      <w:r>
        <w:rPr>
          <w:rFonts w:hint="eastAsia" w:ascii="仿宋_GB2312" w:eastAsia="仿宋_GB2312"/>
          <w:sz w:val="32"/>
          <w:szCs w:val="32"/>
          <w:highlight w:val="none"/>
        </w:rPr>
        <w:t>政府或者</w:t>
      </w:r>
      <w:r>
        <w:rPr>
          <w:rFonts w:hint="eastAsia" w:ascii="仿宋_GB2312" w:eastAsia="仿宋_GB2312"/>
          <w:sz w:val="32"/>
          <w:szCs w:val="32"/>
          <w:highlight w:val="none"/>
          <w:lang w:eastAsia="zh-CN"/>
        </w:rPr>
        <w:t>事发地旗市区</w:t>
      </w:r>
      <w:r>
        <w:rPr>
          <w:rFonts w:hint="eastAsia" w:ascii="仿宋_GB2312" w:eastAsia="仿宋_GB2312"/>
          <w:sz w:val="32"/>
          <w:szCs w:val="32"/>
          <w:highlight w:val="none"/>
        </w:rPr>
        <w:t>政府按照预警分级提前48小时以上</w:t>
      </w:r>
      <w:r>
        <w:rPr>
          <w:rFonts w:hint="eastAsia" w:ascii="仿宋_GB2312" w:eastAsia="仿宋_GB2312"/>
          <w:sz w:val="32"/>
          <w:szCs w:val="32"/>
          <w:highlight w:val="none"/>
          <w:lang w:eastAsia="zh-CN"/>
        </w:rPr>
        <w:t>发布</w:t>
      </w:r>
      <w:r>
        <w:rPr>
          <w:rFonts w:hint="eastAsia" w:ascii="仿宋_GB2312" w:eastAsia="仿宋_GB2312"/>
          <w:sz w:val="32"/>
          <w:szCs w:val="32"/>
          <w:highlight w:val="none"/>
        </w:rPr>
        <w:t>预警信息</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并按照既定时间启动应急响应。当监测日</w:t>
      </w:r>
      <w:r>
        <w:rPr>
          <w:rFonts w:hint="eastAsia" w:ascii="仿宋_GB2312" w:eastAsia="仿宋_GB2312"/>
          <w:sz w:val="32"/>
          <w:szCs w:val="32"/>
          <w:highlight w:val="none"/>
          <w:lang w:val="en-US" w:eastAsia="zh-CN"/>
        </w:rPr>
        <w:t>AQI</w:t>
      </w:r>
      <w:r>
        <w:rPr>
          <w:rFonts w:hint="eastAsia" w:ascii="仿宋_GB2312" w:eastAsia="仿宋_GB2312"/>
          <w:sz w:val="32"/>
          <w:szCs w:val="32"/>
          <w:highlight w:val="none"/>
        </w:rPr>
        <w:t>已达到预警分级标准，且预测未来24小时内空气质量不会有明显改善时，应当根据实际污染情况，迅速启动相应级别的预警。</w:t>
      </w:r>
    </w:p>
    <w:p>
      <w:pPr>
        <w:autoSpaceDE w:val="0"/>
        <w:autoSpaceDN w:val="0"/>
        <w:adjustRightInd w:val="0"/>
        <w:snapToGrid w:val="0"/>
        <w:spacing w:line="560" w:lineRule="exact"/>
        <w:ind w:firstLine="640" w:firstLineChars="200"/>
        <w:textAlignment w:val="baseline"/>
        <w:rPr>
          <w:rFonts w:hint="eastAsia" w:ascii="仿宋_GB2312" w:eastAsia="仿宋_GB2312"/>
          <w:sz w:val="32"/>
          <w:szCs w:val="32"/>
          <w:highlight w:val="none"/>
        </w:rPr>
      </w:pPr>
      <w:r>
        <w:rPr>
          <w:rFonts w:hint="eastAsia" w:ascii="仿宋_GB2312" w:eastAsia="仿宋_GB2312"/>
          <w:sz w:val="32"/>
          <w:szCs w:val="32"/>
          <w:highlight w:val="none"/>
        </w:rPr>
        <w:t>因臭氧</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O</w:t>
      </w:r>
      <w:r>
        <w:rPr>
          <w:rFonts w:hint="eastAsia" w:ascii="仿宋_GB2312" w:eastAsia="仿宋_GB2312"/>
          <w:sz w:val="32"/>
          <w:szCs w:val="32"/>
          <w:highlight w:val="none"/>
          <w:vertAlign w:val="subscript"/>
          <w:lang w:val="en-US" w:eastAsia="zh-CN"/>
        </w:rPr>
        <w:t>3</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引发的空气重污染过程，生态环境部门应当及时向社会发布健康防护提示，同时加强对挥发性有机物</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VOCs</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和氨氧化物</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NO</w:t>
      </w:r>
      <w:r>
        <w:rPr>
          <w:rFonts w:hint="eastAsia" w:ascii="仿宋_GB2312" w:eastAsia="仿宋_GB2312"/>
          <w:sz w:val="32"/>
          <w:szCs w:val="32"/>
          <w:highlight w:val="none"/>
          <w:vertAlign w:val="subscript"/>
          <w:lang w:val="en-US" w:eastAsia="zh-CN"/>
        </w:rPr>
        <w:t>x</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排放源的日常监管。因沙尘、局地扬沙、国境外污染传输等不可控因素造成的重污染天气，生态环境部门应当及时向社会发布健康提示，引导公众采取健康防护措施，可视情采取加强扬尘源管控等措施</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1</w:t>
      </w:r>
      <w:r>
        <w:rPr>
          <w:rFonts w:hint="eastAsia" w:ascii="仿宋_GB2312" w:eastAsia="仿宋_GB2312"/>
          <w:sz w:val="32"/>
          <w:szCs w:val="32"/>
          <w:highlight w:val="none"/>
          <w:lang w:eastAsia="zh-CN"/>
        </w:rPr>
        <w:t>）市本</w:t>
      </w:r>
      <w:r>
        <w:rPr>
          <w:rFonts w:hint="eastAsia" w:ascii="仿宋_GB2312" w:eastAsia="仿宋_GB2312"/>
          <w:sz w:val="32"/>
          <w:szCs w:val="32"/>
          <w:highlight w:val="none"/>
        </w:rPr>
        <w:t>级预警。</w:t>
      </w:r>
      <w:r>
        <w:rPr>
          <w:rFonts w:hint="eastAsia" w:ascii="仿宋_GB2312" w:eastAsia="仿宋_GB2312"/>
          <w:sz w:val="32"/>
          <w:szCs w:val="32"/>
          <w:highlight w:val="none"/>
          <w:lang w:eastAsia="zh-CN"/>
        </w:rPr>
        <w:t>呼伦贝尔市</w:t>
      </w:r>
      <w:r>
        <w:rPr>
          <w:rFonts w:hint="eastAsia" w:ascii="仿宋_GB2312" w:eastAsia="仿宋_GB2312"/>
          <w:sz w:val="32"/>
          <w:szCs w:val="32"/>
          <w:highlight w:val="none"/>
        </w:rPr>
        <w:t>应急指挥部发布</w:t>
      </w:r>
      <w:r>
        <w:rPr>
          <w:rFonts w:hint="eastAsia" w:ascii="仿宋_GB2312" w:eastAsia="仿宋_GB2312"/>
          <w:sz w:val="32"/>
          <w:szCs w:val="32"/>
          <w:highlight w:val="none"/>
          <w:lang w:eastAsia="zh-CN"/>
        </w:rPr>
        <w:t>黄色、</w:t>
      </w:r>
      <w:r>
        <w:rPr>
          <w:rFonts w:hint="eastAsia" w:ascii="仿宋_GB2312" w:eastAsia="仿宋_GB2312"/>
          <w:sz w:val="32"/>
          <w:szCs w:val="32"/>
          <w:highlight w:val="none"/>
        </w:rPr>
        <w:t>橙色、红色预警 。按照《内蒙古自治区重污</w:t>
      </w:r>
      <w:r>
        <w:rPr>
          <w:rFonts w:hint="eastAsia" w:ascii="仿宋_GB2312" w:eastAsia="仿宋_GB2312"/>
          <w:sz w:val="32"/>
          <w:szCs w:val="32"/>
          <w:highlight w:val="none"/>
          <w:lang w:eastAsia="zh-CN"/>
        </w:rPr>
        <w:t>染</w:t>
      </w:r>
      <w:r>
        <w:rPr>
          <w:rFonts w:hint="eastAsia" w:ascii="仿宋_GB2312" w:eastAsia="仿宋_GB2312"/>
          <w:sz w:val="32"/>
          <w:szCs w:val="32"/>
          <w:highlight w:val="none"/>
        </w:rPr>
        <w:t>天气应急预案（2024年版）》“分区管理”的要求</w:t>
      </w:r>
      <w:r>
        <w:rPr>
          <w:rFonts w:hint="eastAsia" w:ascii="仿宋_GB2312" w:eastAsia="仿宋_GB2312"/>
          <w:sz w:val="32"/>
          <w:szCs w:val="32"/>
          <w:highlight w:val="none"/>
          <w:lang w:eastAsia="zh-CN"/>
        </w:rPr>
        <w:t>我市执行“区域四”相关预警措施。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 w:hAnsi="仿宋" w:eastAsia="仿宋"/>
          <w:sz w:val="32"/>
          <w:szCs w:val="32"/>
          <w:highlight w:val="none"/>
        </w:rPr>
        <w:t>Ⅲ</w:t>
      </w:r>
      <w:r>
        <w:rPr>
          <w:rFonts w:hint="eastAsia" w:ascii="仿宋_GB2312" w:eastAsia="仿宋_GB2312"/>
          <w:sz w:val="32"/>
          <w:szCs w:val="32"/>
          <w:highlight w:val="none"/>
        </w:rPr>
        <w:t>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黄色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：预测全市相邻的3个及以上地区</w:t>
      </w:r>
      <w:r>
        <w:rPr>
          <w:rFonts w:hint="eastAsia" w:ascii="仿宋_GB2312" w:hAnsi="仿宋_GB2312" w:eastAsia="仿宋_GB2312" w:cs="仿宋_GB2312"/>
          <w:sz w:val="32"/>
          <w:szCs w:val="32"/>
          <w:highlight w:val="none"/>
        </w:rPr>
        <w:t>日AQI＞200 或日AQI＞150持续48小时及以上，且未达到高级别预警条件。</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Ⅱ级预警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橙色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：预测全市相邻的3个及以上地区</w:t>
      </w:r>
      <w:r>
        <w:rPr>
          <w:rFonts w:hint="eastAsia" w:ascii="仿宋_GB2312" w:hAnsi="仿宋_GB2312" w:eastAsia="仿宋_GB2312" w:cs="仿宋_GB2312"/>
          <w:sz w:val="32"/>
          <w:szCs w:val="32"/>
          <w:highlight w:val="none"/>
        </w:rPr>
        <w:t>日AQI&gt;200持续48小时或日AQI＞150持续72小时及以上，且未达到高级别预警条件</w:t>
      </w:r>
      <w:r>
        <w:rPr>
          <w:rFonts w:hint="eastAsia" w:ascii="仿宋_GB2312" w:eastAsia="仿宋_GB2312"/>
          <w:spacing w:val="-8"/>
          <w:sz w:val="32"/>
          <w:szCs w:val="32"/>
          <w:highlight w:val="none"/>
        </w:rPr>
        <w:t>。</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I级预警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红色</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预测全市相邻的3个及以上地区</w:t>
      </w:r>
      <w:r>
        <w:rPr>
          <w:rFonts w:hint="eastAsia" w:ascii="仿宋_GB2312" w:hAnsi="仿宋_GB2312" w:eastAsia="仿宋_GB2312" w:cs="仿宋_GB2312"/>
          <w:sz w:val="32"/>
          <w:szCs w:val="32"/>
          <w:highlight w:val="none"/>
        </w:rPr>
        <w:t>日AQI&gt;200持续72小时且日AQI&gt;300持续24小时及以上</w:t>
      </w:r>
      <w:r>
        <w:rPr>
          <w:rFonts w:hint="eastAsia" w:ascii="仿宋_GB2312" w:eastAsia="仿宋_GB2312"/>
          <w:sz w:val="32"/>
          <w:szCs w:val="32"/>
          <w:highlight w:val="none"/>
        </w:rPr>
        <w:t>。</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rPr>
        <w:t>当预测或监测到1个或多个区域达到黄色预警分级标准时，</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应急指挥部办公室应当及时向相关</w:t>
      </w:r>
      <w:r>
        <w:rPr>
          <w:rFonts w:hint="eastAsia" w:ascii="仿宋_GB2312" w:eastAsia="仿宋_GB2312"/>
          <w:sz w:val="32"/>
          <w:szCs w:val="32"/>
          <w:highlight w:val="none"/>
          <w:lang w:eastAsia="zh-CN"/>
        </w:rPr>
        <w:t>旗市区</w:t>
      </w:r>
      <w:r>
        <w:rPr>
          <w:rFonts w:hint="eastAsia" w:ascii="仿宋_GB2312" w:eastAsia="仿宋_GB2312"/>
          <w:sz w:val="32"/>
          <w:szCs w:val="32"/>
          <w:highlight w:val="none"/>
        </w:rPr>
        <w:t>政府通报预警提示信息，相关</w:t>
      </w:r>
      <w:r>
        <w:rPr>
          <w:rFonts w:hint="eastAsia" w:ascii="仿宋_GB2312" w:eastAsia="仿宋_GB2312"/>
          <w:sz w:val="32"/>
          <w:szCs w:val="32"/>
          <w:highlight w:val="none"/>
          <w:lang w:eastAsia="zh-CN"/>
        </w:rPr>
        <w:t>旗市区</w:t>
      </w:r>
      <w:r>
        <w:rPr>
          <w:rFonts w:hint="eastAsia" w:ascii="仿宋_GB2312" w:eastAsia="仿宋_GB2312"/>
          <w:sz w:val="32"/>
          <w:szCs w:val="32"/>
          <w:highlight w:val="none"/>
        </w:rPr>
        <w:t>政府应当及时发布黄色预警</w:t>
      </w:r>
      <w:r>
        <w:rPr>
          <w:rFonts w:hint="eastAsia" w:ascii="仿宋_GB2312" w:eastAsia="仿宋_GB2312"/>
          <w:sz w:val="32"/>
          <w:szCs w:val="32"/>
          <w:highlight w:val="none"/>
          <w:lang w:eastAsia="zh-CN"/>
        </w:rPr>
        <w:t>。</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lang w:eastAsia="zh-CN"/>
        </w:rPr>
        <w:t>）旗市区级预警。旗市区政府发布黄色、橙色、红色预警。</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当单个旗市区预测日AQI达到预警启动条件时，由旗市区政府（或旗市区应急指挥部）发布预警信息，按预警级别启动应急响应，并执行相应级别应急响应措施。</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当接到生态环境部、中国环境监测总站区域空气质量预测预报中心、自治区应急指挥部办公室、市应急指挥部办公室区域应急联动预警提示信息时，相关旗市区政府应当根据预警提示信息，及时发布预警信息，预警等级和应急响应时间不再依据当地预测预报结果确定。</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各旗市区预警信息发布后应当及时报市应急指挥部办公室备案。</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3.2.4 预警等级调整和预警终止</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当空气质量改善到相应级别预警启动标准以下，且预测将持续36小时以上时，可以降低预警级别或解除预警，并提前发布信息。</w:t>
      </w:r>
    </w:p>
    <w:p>
      <w:pPr>
        <w:adjustRightInd w:val="0"/>
        <w:snapToGrid w:val="0"/>
        <w:spacing w:line="600" w:lineRule="exact"/>
        <w:ind w:firstLine="640" w:firstLineChars="200"/>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当预测发生前后2次重污染过程，且间隔时间未达到36小时，应当按1次重污染过程计算，从高级别启动预警。预警信息发布后，预警启动前，空气质量预测结果发生变化，与预警信息不符的，应当结合实际情况及时调整预警级别或取消预警。当预测或监测空气质量达到更高级别预警条件时，应当迅速采取升级措施。</w:t>
      </w:r>
    </w:p>
    <w:p>
      <w:pPr>
        <w:adjustRightInd w:val="0"/>
        <w:snapToGrid w:val="0"/>
        <w:spacing w:line="600" w:lineRule="exact"/>
        <w:ind w:firstLine="640" w:firstLineChars="200"/>
        <w:rPr>
          <w:rFonts w:hint="eastAsia"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3.2.5 预警审批</w:t>
      </w:r>
    </w:p>
    <w:p>
      <w:pPr>
        <w:adjustRightInd w:val="0"/>
        <w:snapToGrid w:val="0"/>
        <w:spacing w:line="600" w:lineRule="exact"/>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（1）市本</w:t>
      </w:r>
      <w:r>
        <w:rPr>
          <w:rFonts w:hint="default" w:ascii="仿宋_GB2312" w:eastAsia="仿宋_GB2312"/>
          <w:sz w:val="32"/>
          <w:szCs w:val="32"/>
          <w:highlight w:val="none"/>
          <w:lang w:val="en-US" w:eastAsia="zh-CN"/>
        </w:rPr>
        <w:t>级预警审批。当预测或监测空气质量达到</w:t>
      </w:r>
      <w:r>
        <w:rPr>
          <w:rFonts w:hint="eastAsia" w:ascii="仿宋_GB2312" w:eastAsia="仿宋_GB2312"/>
          <w:sz w:val="32"/>
          <w:szCs w:val="32"/>
          <w:highlight w:val="none"/>
          <w:lang w:val="en-US" w:eastAsia="zh-CN"/>
        </w:rPr>
        <w:t>市本</w:t>
      </w:r>
      <w:r>
        <w:rPr>
          <w:rFonts w:hint="default" w:ascii="仿宋_GB2312" w:eastAsia="仿宋_GB2312"/>
          <w:sz w:val="32"/>
          <w:szCs w:val="32"/>
          <w:highlight w:val="none"/>
          <w:lang w:val="en-US" w:eastAsia="zh-CN"/>
        </w:rPr>
        <w:t>级预警启动条件时，</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生态环境</w:t>
      </w:r>
      <w:r>
        <w:rPr>
          <w:rFonts w:hint="eastAsia" w:ascii="仿宋_GB2312" w:eastAsia="仿宋_GB2312"/>
          <w:sz w:val="32"/>
          <w:szCs w:val="32"/>
          <w:highlight w:val="none"/>
          <w:lang w:val="en-US" w:eastAsia="zh-CN"/>
        </w:rPr>
        <w:t>局</w:t>
      </w:r>
      <w:r>
        <w:rPr>
          <w:rFonts w:hint="default" w:ascii="仿宋_GB2312" w:eastAsia="仿宋_GB2312"/>
          <w:sz w:val="32"/>
          <w:szCs w:val="32"/>
          <w:highlight w:val="none"/>
          <w:lang w:val="en-US" w:eastAsia="zh-CN"/>
        </w:rPr>
        <w:t>、</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气象局立即向</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应急指挥部办公室报告会商结果和预警建议，由</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应急指挥部办公室按程序向</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应急指挥部报批预警信息。</w:t>
      </w:r>
    </w:p>
    <w:p>
      <w:pPr>
        <w:adjustRightInd w:val="0"/>
        <w:snapToGrid w:val="0"/>
        <w:spacing w:line="600" w:lineRule="exact"/>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市本</w:t>
      </w:r>
      <w:r>
        <w:rPr>
          <w:rFonts w:hint="default" w:ascii="仿宋_GB2312" w:eastAsia="仿宋_GB2312"/>
          <w:sz w:val="32"/>
          <w:szCs w:val="32"/>
          <w:highlight w:val="none"/>
          <w:lang w:val="en-US" w:eastAsia="zh-CN"/>
        </w:rPr>
        <w:t>级</w:t>
      </w:r>
      <w:r>
        <w:rPr>
          <w:rFonts w:hint="eastAsia" w:ascii="仿宋_GB2312" w:eastAsia="仿宋_GB2312"/>
          <w:sz w:val="32"/>
          <w:szCs w:val="32"/>
          <w:highlight w:val="none"/>
          <w:lang w:val="en-US" w:eastAsia="zh-CN"/>
        </w:rPr>
        <w:t>黄色、</w:t>
      </w:r>
      <w:r>
        <w:rPr>
          <w:rFonts w:hint="default" w:ascii="仿宋_GB2312" w:eastAsia="仿宋_GB2312"/>
          <w:sz w:val="32"/>
          <w:szCs w:val="32"/>
          <w:highlight w:val="none"/>
          <w:lang w:val="en-US" w:eastAsia="zh-CN"/>
        </w:rPr>
        <w:t>橙色预警由</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应急指挥部副总指挥签发审批</w:t>
      </w:r>
      <w:r>
        <w:rPr>
          <w:rFonts w:hint="eastAsia" w:ascii="仿宋_GB2312" w:eastAsia="仿宋_GB2312"/>
          <w:sz w:val="32"/>
          <w:szCs w:val="32"/>
          <w:highlight w:val="none"/>
          <w:lang w:val="en-US" w:eastAsia="zh-CN"/>
        </w:rPr>
        <w:t>；市本</w:t>
      </w:r>
      <w:r>
        <w:rPr>
          <w:rFonts w:hint="default" w:ascii="仿宋_GB2312" w:eastAsia="仿宋_GB2312"/>
          <w:sz w:val="32"/>
          <w:szCs w:val="32"/>
          <w:highlight w:val="none"/>
          <w:lang w:val="en-US" w:eastAsia="zh-CN"/>
        </w:rPr>
        <w:t>级红色预警由</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应急指挥部总指挥</w:t>
      </w:r>
      <w:r>
        <w:rPr>
          <w:rFonts w:hint="eastAsia" w:ascii="仿宋_GB2312" w:eastAsia="仿宋_GB2312"/>
          <w:sz w:val="32"/>
          <w:szCs w:val="32"/>
          <w:highlight w:val="none"/>
          <w:lang w:val="en-US" w:eastAsia="zh-CN"/>
        </w:rPr>
        <w:t>（</w:t>
      </w:r>
      <w:r>
        <w:rPr>
          <w:rFonts w:hint="default" w:ascii="仿宋_GB2312" w:eastAsia="仿宋_GB2312"/>
          <w:sz w:val="32"/>
          <w:szCs w:val="32"/>
          <w:highlight w:val="none"/>
          <w:lang w:val="en-US" w:eastAsia="zh-CN"/>
        </w:rPr>
        <w:t>或授权副总指挥</w:t>
      </w:r>
      <w:r>
        <w:rPr>
          <w:rFonts w:hint="eastAsia" w:ascii="仿宋_GB2312" w:eastAsia="仿宋_GB2312"/>
          <w:sz w:val="32"/>
          <w:szCs w:val="32"/>
          <w:highlight w:val="none"/>
          <w:lang w:val="en-US" w:eastAsia="zh-CN"/>
        </w:rPr>
        <w:t>）</w:t>
      </w:r>
      <w:r>
        <w:rPr>
          <w:rFonts w:hint="default" w:ascii="仿宋_GB2312" w:eastAsia="仿宋_GB2312"/>
          <w:sz w:val="32"/>
          <w:szCs w:val="32"/>
          <w:highlight w:val="none"/>
          <w:lang w:val="en-US" w:eastAsia="zh-CN"/>
        </w:rPr>
        <w:t>签发审批</w:t>
      </w:r>
      <w:r>
        <w:rPr>
          <w:rFonts w:hint="eastAsia" w:ascii="仿宋_GB2312" w:eastAsia="仿宋_GB2312"/>
          <w:sz w:val="32"/>
          <w:szCs w:val="32"/>
          <w:highlight w:val="none"/>
          <w:lang w:val="en-US" w:eastAsia="zh-CN"/>
        </w:rPr>
        <w:t>；</w:t>
      </w:r>
      <w:r>
        <w:rPr>
          <w:rFonts w:hint="default" w:ascii="仿宋_GB2312" w:eastAsia="仿宋_GB2312"/>
          <w:sz w:val="32"/>
          <w:szCs w:val="32"/>
          <w:highlight w:val="none"/>
          <w:lang w:val="en-US" w:eastAsia="zh-CN"/>
        </w:rPr>
        <w:t>发布</w:t>
      </w:r>
      <w:r>
        <w:rPr>
          <w:rFonts w:hint="eastAsia" w:ascii="仿宋_GB2312" w:eastAsia="仿宋_GB2312"/>
          <w:sz w:val="32"/>
          <w:szCs w:val="32"/>
          <w:highlight w:val="none"/>
          <w:lang w:val="en-US" w:eastAsia="zh-CN"/>
        </w:rPr>
        <w:t>市本</w:t>
      </w:r>
      <w:r>
        <w:rPr>
          <w:rFonts w:hint="default" w:ascii="仿宋_GB2312" w:eastAsia="仿宋_GB2312"/>
          <w:sz w:val="32"/>
          <w:szCs w:val="32"/>
          <w:highlight w:val="none"/>
          <w:lang w:val="en-US" w:eastAsia="zh-CN"/>
        </w:rPr>
        <w:t>级预警解除信息，由</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应急指挥部办公室主任</w:t>
      </w:r>
      <w:r>
        <w:rPr>
          <w:rFonts w:hint="eastAsia" w:ascii="仿宋_GB2312" w:eastAsia="仿宋_GB2312"/>
          <w:sz w:val="32"/>
          <w:szCs w:val="32"/>
          <w:highlight w:val="none"/>
          <w:lang w:val="en-US" w:eastAsia="zh-CN"/>
        </w:rPr>
        <w:t>（</w:t>
      </w:r>
      <w:r>
        <w:rPr>
          <w:rFonts w:hint="default" w:ascii="仿宋_GB2312" w:eastAsia="仿宋_GB2312"/>
          <w:sz w:val="32"/>
          <w:szCs w:val="32"/>
          <w:highlight w:val="none"/>
          <w:lang w:val="en-US" w:eastAsia="zh-CN"/>
        </w:rPr>
        <w:t>或授权副主任</w:t>
      </w:r>
      <w:r>
        <w:rPr>
          <w:rFonts w:hint="eastAsia" w:ascii="仿宋_GB2312" w:eastAsia="仿宋_GB2312"/>
          <w:sz w:val="32"/>
          <w:szCs w:val="32"/>
          <w:highlight w:val="none"/>
          <w:lang w:val="en-US" w:eastAsia="zh-CN"/>
        </w:rPr>
        <w:t>）</w:t>
      </w:r>
      <w:r>
        <w:rPr>
          <w:rFonts w:hint="default" w:ascii="仿宋_GB2312" w:eastAsia="仿宋_GB2312"/>
          <w:sz w:val="32"/>
          <w:szCs w:val="32"/>
          <w:highlight w:val="none"/>
          <w:lang w:val="en-US" w:eastAsia="zh-CN"/>
        </w:rPr>
        <w:t>审批。</w:t>
      </w:r>
    </w:p>
    <w:p>
      <w:pPr>
        <w:adjustRightInd w:val="0"/>
        <w:snapToGrid w:val="0"/>
        <w:spacing w:line="600" w:lineRule="exact"/>
        <w:ind w:firstLine="640" w:firstLineChars="200"/>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（2）旗市区</w:t>
      </w:r>
      <w:r>
        <w:rPr>
          <w:rFonts w:hint="default" w:ascii="仿宋_GB2312" w:eastAsia="仿宋_GB2312"/>
          <w:sz w:val="32"/>
          <w:szCs w:val="32"/>
          <w:highlight w:val="none"/>
          <w:lang w:val="en-US" w:eastAsia="zh-CN"/>
        </w:rPr>
        <w:t>级预警审批。</w:t>
      </w:r>
      <w:r>
        <w:rPr>
          <w:rFonts w:hint="eastAsia" w:ascii="仿宋_GB2312" w:eastAsia="仿宋_GB2312"/>
          <w:sz w:val="32"/>
          <w:szCs w:val="32"/>
          <w:highlight w:val="none"/>
          <w:lang w:val="en-US" w:eastAsia="zh-CN"/>
        </w:rPr>
        <w:t>旗市区</w:t>
      </w:r>
      <w:r>
        <w:rPr>
          <w:rFonts w:hint="default" w:ascii="仿宋_GB2312" w:eastAsia="仿宋_GB2312"/>
          <w:sz w:val="32"/>
          <w:szCs w:val="32"/>
          <w:highlight w:val="none"/>
          <w:lang w:val="en-US" w:eastAsia="zh-CN"/>
        </w:rPr>
        <w:t>级预警发布、预警调整和预警解除的审批权限和发布程序，由各</w:t>
      </w:r>
      <w:r>
        <w:rPr>
          <w:rFonts w:hint="eastAsia" w:ascii="仿宋_GB2312" w:eastAsia="仿宋_GB2312"/>
          <w:sz w:val="32"/>
          <w:szCs w:val="32"/>
          <w:highlight w:val="none"/>
          <w:lang w:val="en-US" w:eastAsia="zh-CN"/>
        </w:rPr>
        <w:t>旗市区</w:t>
      </w:r>
      <w:r>
        <w:rPr>
          <w:rFonts w:hint="default" w:ascii="仿宋_GB2312" w:eastAsia="仿宋_GB2312"/>
          <w:sz w:val="32"/>
          <w:szCs w:val="32"/>
          <w:highlight w:val="none"/>
          <w:lang w:val="en-US" w:eastAsia="zh-CN"/>
        </w:rPr>
        <w:t>政府确定</w:t>
      </w:r>
      <w:r>
        <w:rPr>
          <w:rFonts w:hint="eastAsia" w:ascii="仿宋_GB2312" w:eastAsia="仿宋_GB2312"/>
          <w:sz w:val="32"/>
          <w:szCs w:val="32"/>
          <w:highlight w:val="none"/>
          <w:lang w:val="en-US" w:eastAsia="zh-CN"/>
        </w:rPr>
        <w:t>。</w:t>
      </w:r>
    </w:p>
    <w:p>
      <w:pPr>
        <w:numPr>
          <w:ilvl w:val="0"/>
          <w:numId w:val="0"/>
        </w:numPr>
        <w:adjustRightInd w:val="0"/>
        <w:snapToGrid w:val="0"/>
        <w:spacing w:line="600" w:lineRule="exact"/>
        <w:ind w:firstLine="640" w:firstLineChars="200"/>
        <w:jc w:val="both"/>
        <w:rPr>
          <w:sz w:val="32"/>
          <w:szCs w:val="32"/>
          <w:highlight w:val="none"/>
        </w:rPr>
      </w:pPr>
      <w:r>
        <w:rPr>
          <w:rFonts w:hint="eastAsia" w:ascii="黑体" w:hAnsi="黑体" w:eastAsia="黑体"/>
          <w:sz w:val="32"/>
          <w:szCs w:val="32"/>
          <w:highlight w:val="none"/>
          <w:lang w:val="en-US" w:eastAsia="zh-CN"/>
        </w:rPr>
        <w:t>4.</w:t>
      </w:r>
      <w:r>
        <w:rPr>
          <w:rFonts w:ascii="黑体" w:hAnsi="黑体" w:eastAsia="黑体"/>
          <w:sz w:val="32"/>
          <w:szCs w:val="32"/>
          <w:highlight w:val="none"/>
        </w:rPr>
        <w:t>应急响应</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4.1 应急响应分级</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对应预警等级，实行三级响应。</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（1）当发布</w:t>
      </w:r>
      <w:r>
        <w:rPr>
          <w:rFonts w:hint="eastAsia" w:ascii="仿宋" w:hAnsi="仿宋" w:eastAsia="仿宋" w:cs="宋体"/>
          <w:sz w:val="32"/>
          <w:szCs w:val="32"/>
          <w:highlight w:val="none"/>
        </w:rPr>
        <w:t>Ⅲ</w:t>
      </w:r>
      <w:r>
        <w:rPr>
          <w:rFonts w:hint="eastAsia" w:ascii="仿宋_GB2312" w:eastAsia="仿宋_GB2312"/>
          <w:sz w:val="32"/>
          <w:szCs w:val="32"/>
          <w:highlight w:val="none"/>
        </w:rPr>
        <w:t>级（黄色）预警时，启动</w:t>
      </w:r>
      <w:r>
        <w:rPr>
          <w:rFonts w:hint="eastAsia" w:ascii="仿宋" w:hAnsi="仿宋" w:eastAsia="仿宋" w:cs="宋体"/>
          <w:sz w:val="32"/>
          <w:szCs w:val="32"/>
          <w:highlight w:val="none"/>
        </w:rPr>
        <w:t>Ⅲ</w:t>
      </w:r>
      <w:r>
        <w:rPr>
          <w:rFonts w:hint="eastAsia" w:ascii="仿宋_GB2312" w:eastAsia="仿宋_GB2312"/>
          <w:sz w:val="32"/>
          <w:szCs w:val="32"/>
          <w:highlight w:val="none"/>
        </w:rPr>
        <w:t>级响应；</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（2）当发布Ⅱ级（橙色）预警时，启动Ⅱ级响应；</w:t>
      </w:r>
    </w:p>
    <w:p>
      <w:pPr>
        <w:adjustRightInd w:val="0"/>
        <w:snapToGrid w:val="0"/>
        <w:spacing w:line="600" w:lineRule="exact"/>
        <w:ind w:firstLine="645"/>
        <w:rPr>
          <w:rFonts w:eastAsia="仿宋_GB2312"/>
          <w:sz w:val="32"/>
          <w:szCs w:val="32"/>
          <w:highlight w:val="none"/>
        </w:rPr>
      </w:pPr>
      <w:r>
        <w:rPr>
          <w:rFonts w:hint="eastAsia" w:ascii="仿宋_GB2312" w:eastAsia="仿宋_GB2312"/>
          <w:sz w:val="32"/>
          <w:szCs w:val="32"/>
          <w:highlight w:val="none"/>
        </w:rPr>
        <w:t>（3）当发布Ⅰ级（红色）预警时，启动Ⅰ级响应。</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4.2 应急响应程序</w:t>
      </w:r>
    </w:p>
    <w:p>
      <w:pPr>
        <w:adjustRightInd w:val="0"/>
        <w:snapToGrid w:val="0"/>
        <w:spacing w:line="600" w:lineRule="exact"/>
        <w:ind w:firstLine="645"/>
        <w:rPr>
          <w:rFonts w:hint="eastAsia" w:eastAsia="仿宋_GB2312"/>
          <w:sz w:val="32"/>
          <w:szCs w:val="32"/>
          <w:highlight w:val="none"/>
          <w:lang w:eastAsia="zh-CN"/>
        </w:rPr>
      </w:pPr>
      <w:r>
        <w:rPr>
          <w:rFonts w:hint="eastAsia" w:eastAsia="仿宋_GB2312"/>
          <w:sz w:val="32"/>
          <w:szCs w:val="32"/>
          <w:highlight w:val="none"/>
          <w:lang w:eastAsia="zh-CN"/>
        </w:rPr>
        <w:t>发布市本级预警时，预警启动范围内的</w:t>
      </w:r>
      <w:r>
        <w:rPr>
          <w:rFonts w:hint="eastAsia" w:eastAsia="仿宋_GB2312"/>
          <w:sz w:val="32"/>
          <w:szCs w:val="32"/>
          <w:highlight w:val="none"/>
        </w:rPr>
        <w:t>相关</w:t>
      </w:r>
      <w:r>
        <w:rPr>
          <w:rFonts w:hint="eastAsia" w:eastAsia="仿宋_GB2312"/>
          <w:sz w:val="32"/>
          <w:szCs w:val="32"/>
          <w:highlight w:val="none"/>
          <w:lang w:eastAsia="zh-CN"/>
        </w:rPr>
        <w:t>旗市区政府按照预警信息启动相应级别应急响应。</w:t>
      </w:r>
    </w:p>
    <w:p>
      <w:pPr>
        <w:adjustRightInd w:val="0"/>
        <w:snapToGrid w:val="0"/>
        <w:spacing w:line="600" w:lineRule="exact"/>
        <w:ind w:firstLine="645"/>
        <w:rPr>
          <w:rFonts w:eastAsia="仿宋_GB2312"/>
          <w:sz w:val="32"/>
          <w:szCs w:val="32"/>
          <w:highlight w:val="none"/>
        </w:rPr>
      </w:pPr>
      <w:r>
        <w:rPr>
          <w:rFonts w:hint="eastAsia" w:eastAsia="仿宋_GB2312"/>
          <w:sz w:val="32"/>
          <w:szCs w:val="32"/>
          <w:highlight w:val="none"/>
          <w:lang w:eastAsia="zh-CN"/>
        </w:rPr>
        <w:t>发布旗市区级预警时，旗市区政府应当按照预警信息启动相应级别应急响应，有关</w:t>
      </w:r>
      <w:r>
        <w:rPr>
          <w:rFonts w:eastAsia="仿宋_GB2312"/>
          <w:sz w:val="32"/>
          <w:szCs w:val="32"/>
          <w:highlight w:val="none"/>
        </w:rPr>
        <w:t>部门启动各自</w:t>
      </w:r>
      <w:r>
        <w:rPr>
          <w:rFonts w:hint="eastAsia" w:ascii="仿宋_GB2312" w:eastAsia="仿宋_GB2312"/>
          <w:sz w:val="32"/>
          <w:szCs w:val="32"/>
          <w:highlight w:val="none"/>
        </w:rPr>
        <w:t>专项实施方案</w:t>
      </w:r>
      <w:r>
        <w:rPr>
          <w:rFonts w:eastAsia="仿宋_GB2312"/>
          <w:sz w:val="32"/>
          <w:szCs w:val="32"/>
          <w:highlight w:val="none"/>
        </w:rPr>
        <w:t>，</w:t>
      </w:r>
      <w:r>
        <w:rPr>
          <w:rFonts w:hint="eastAsia" w:eastAsia="仿宋_GB2312"/>
          <w:sz w:val="32"/>
          <w:szCs w:val="32"/>
          <w:highlight w:val="none"/>
          <w:lang w:eastAsia="zh-CN"/>
        </w:rPr>
        <w:t>辖区内涉气企业</w:t>
      </w:r>
      <w:r>
        <w:rPr>
          <w:rFonts w:eastAsia="仿宋_GB2312"/>
          <w:sz w:val="32"/>
          <w:szCs w:val="32"/>
          <w:highlight w:val="none"/>
        </w:rPr>
        <w:t>落实应急</w:t>
      </w:r>
      <w:r>
        <w:rPr>
          <w:rFonts w:hint="eastAsia" w:eastAsia="仿宋_GB2312"/>
          <w:sz w:val="32"/>
          <w:szCs w:val="32"/>
          <w:highlight w:val="none"/>
          <w:lang w:eastAsia="zh-CN"/>
        </w:rPr>
        <w:t>减排</w:t>
      </w:r>
      <w:r>
        <w:rPr>
          <w:rFonts w:eastAsia="仿宋_GB2312"/>
          <w:sz w:val="32"/>
          <w:szCs w:val="32"/>
          <w:highlight w:val="none"/>
        </w:rPr>
        <w:t>措施。</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4.3 应急响应措施</w:t>
      </w:r>
    </w:p>
    <w:p>
      <w:pPr>
        <w:adjustRightInd w:val="0"/>
        <w:snapToGrid w:val="0"/>
        <w:spacing w:line="600" w:lineRule="exact"/>
        <w:ind w:firstLine="64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4.3.1 总体要求</w:t>
      </w:r>
    </w:p>
    <w:p>
      <w:pPr>
        <w:adjustRightInd w:val="0"/>
        <w:snapToGrid w:val="0"/>
        <w:spacing w:line="600" w:lineRule="exact"/>
        <w:ind w:firstLine="64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统一确定应急减排比例。重污染天气Ш级、Ⅱ级、</w:t>
      </w:r>
      <w:r>
        <w:rPr>
          <w:rFonts w:hint="eastAsia" w:ascii="仿宋_GB2312" w:eastAsia="仿宋_GB2312"/>
          <w:sz w:val="32"/>
          <w:szCs w:val="32"/>
          <w:highlight w:val="none"/>
        </w:rPr>
        <w:t>Ⅰ</w:t>
      </w:r>
      <w:r>
        <w:rPr>
          <w:rFonts w:hint="eastAsia" w:ascii="仿宋_GB2312" w:hAnsi="仿宋_GB2312" w:eastAsia="仿宋_GB2312" w:cs="仿宋_GB2312"/>
          <w:sz w:val="32"/>
          <w:szCs w:val="32"/>
          <w:highlight w:val="none"/>
        </w:rPr>
        <w:t>级应急响应期间，二氧化硫</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S0</w:t>
      </w:r>
      <w:r>
        <w:rPr>
          <w:rFonts w:hint="eastAsia" w:ascii="仿宋_GB2312" w:hAnsi="仿宋_GB2312" w:eastAsia="仿宋_GB2312" w:cs="仿宋_GB2312"/>
          <w:sz w:val="32"/>
          <w:szCs w:val="32"/>
          <w:highlight w:val="none"/>
          <w:vertAlign w:val="subscript"/>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、氨氧化物</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N0</w:t>
      </w:r>
      <w:r>
        <w:rPr>
          <w:rFonts w:hint="eastAsia" w:ascii="仿宋_GB2312" w:hAnsi="仿宋_GB2312" w:eastAsia="仿宋_GB2312" w:cs="仿宋_GB2312"/>
          <w:sz w:val="32"/>
          <w:szCs w:val="32"/>
          <w:highlight w:val="none"/>
          <w:vertAlign w:val="subscript"/>
          <w:lang w:val="en-US" w:eastAsia="zh-CN"/>
        </w:rPr>
        <w:t>x</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、颗粒物</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PM</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和挥发性有机物</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VOCs</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的减排比例应当分别达到全社会排放量占比的10%、20%和30%以上。各</w:t>
      </w:r>
      <w:r>
        <w:rPr>
          <w:rFonts w:hint="eastAsia" w:ascii="仿宋_GB2312" w:hAnsi="仿宋_GB2312" w:eastAsia="仿宋_GB2312" w:cs="仿宋_GB2312"/>
          <w:sz w:val="32"/>
          <w:szCs w:val="32"/>
          <w:highlight w:val="none"/>
          <w:lang w:eastAsia="zh-CN"/>
        </w:rPr>
        <w:t>旗市区</w:t>
      </w:r>
      <w:r>
        <w:rPr>
          <w:rFonts w:hint="eastAsia" w:ascii="仿宋_GB2312" w:hAnsi="仿宋_GB2312" w:eastAsia="仿宋_GB2312" w:cs="仿宋_GB2312"/>
          <w:sz w:val="32"/>
          <w:szCs w:val="32"/>
          <w:highlight w:val="none"/>
        </w:rPr>
        <w:t>可根据本地区污染物排放构成调整S0</w:t>
      </w:r>
      <w:r>
        <w:rPr>
          <w:rFonts w:hint="eastAsia" w:ascii="仿宋_GB2312" w:hAnsi="仿宋_GB2312" w:eastAsia="仿宋_GB2312" w:cs="仿宋_GB2312"/>
          <w:sz w:val="32"/>
          <w:szCs w:val="32"/>
          <w:highlight w:val="none"/>
          <w:vertAlign w:val="subscript"/>
          <w:lang w:val="en-US" w:eastAsia="zh-CN"/>
        </w:rPr>
        <w:t>2</w:t>
      </w:r>
      <w:r>
        <w:rPr>
          <w:rFonts w:hint="eastAsia" w:ascii="仿宋_GB2312" w:hAnsi="仿宋_GB2312" w:eastAsia="仿宋_GB2312" w:cs="仿宋_GB2312"/>
          <w:sz w:val="32"/>
          <w:szCs w:val="32"/>
          <w:highlight w:val="none"/>
        </w:rPr>
        <w:t>和N0</w:t>
      </w:r>
      <w:r>
        <w:rPr>
          <w:rFonts w:hint="eastAsia" w:ascii="仿宋_GB2312" w:hAnsi="仿宋_GB2312" w:eastAsia="仿宋_GB2312" w:cs="仿宋_GB2312"/>
          <w:sz w:val="32"/>
          <w:szCs w:val="32"/>
          <w:highlight w:val="none"/>
          <w:vertAlign w:val="subscript"/>
          <w:lang w:val="en-US" w:eastAsia="zh-CN"/>
        </w:rPr>
        <w:t>x</w:t>
      </w:r>
      <w:r>
        <w:rPr>
          <w:rFonts w:hint="eastAsia" w:ascii="仿宋_GB2312" w:hAnsi="仿宋_GB2312" w:eastAsia="仿宋_GB2312" w:cs="仿宋_GB2312"/>
          <w:sz w:val="32"/>
          <w:szCs w:val="32"/>
          <w:highlight w:val="none"/>
        </w:rPr>
        <w:t>减排比例，但二者比例之和不应低于上述总体要求。</w:t>
      </w:r>
    </w:p>
    <w:p>
      <w:pPr>
        <w:adjustRightInd w:val="0"/>
        <w:snapToGrid w:val="0"/>
        <w:spacing w:line="600" w:lineRule="exact"/>
        <w:ind w:firstLine="645"/>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实施清单化分类应急管控。</w:t>
      </w:r>
      <w:r>
        <w:rPr>
          <w:rFonts w:hint="eastAsia" w:ascii="仿宋_GB2312" w:hAnsi="仿宋_GB2312" w:eastAsia="仿宋_GB2312" w:cs="仿宋_GB2312"/>
          <w:sz w:val="32"/>
          <w:szCs w:val="32"/>
          <w:highlight w:val="none"/>
          <w:lang w:eastAsia="zh-CN"/>
        </w:rPr>
        <w:t>各旗市区</w:t>
      </w:r>
      <w:r>
        <w:rPr>
          <w:rFonts w:hint="eastAsia" w:ascii="仿宋_GB2312" w:hAnsi="仿宋_GB2312" w:eastAsia="仿宋_GB2312" w:cs="仿宋_GB2312"/>
          <w:sz w:val="32"/>
          <w:szCs w:val="32"/>
          <w:highlight w:val="none"/>
        </w:rPr>
        <w:t>生态环境</w:t>
      </w:r>
      <w:r>
        <w:rPr>
          <w:rFonts w:hint="eastAsia" w:ascii="仿宋_GB2312" w:hAnsi="仿宋_GB2312" w:eastAsia="仿宋_GB2312" w:cs="仿宋_GB2312"/>
          <w:sz w:val="32"/>
          <w:szCs w:val="32"/>
          <w:highlight w:val="none"/>
          <w:lang w:eastAsia="zh-CN"/>
        </w:rPr>
        <w:t>分局</w:t>
      </w:r>
      <w:r>
        <w:rPr>
          <w:rFonts w:hint="eastAsia" w:ascii="仿宋_GB2312" w:hAnsi="仿宋_GB2312" w:eastAsia="仿宋_GB2312" w:cs="仿宋_GB2312"/>
          <w:sz w:val="32"/>
          <w:szCs w:val="32"/>
          <w:highlight w:val="none"/>
        </w:rPr>
        <w:t>应当按照相关要求制定并及时修订重污染天气应急减排清单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确保涉气污染源全部纳入应急减排清单</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应当结合首要污染物控制要求，认真核算应急减排基数和不同预警级别工业源、扬尘源、移动源和其他污染清单的应急减排比例，制定科学合理、有效</w:t>
      </w:r>
      <w:r>
        <w:rPr>
          <w:rFonts w:hint="eastAsia" w:ascii="仿宋_GB2312" w:hAnsi="仿宋_GB2312" w:eastAsia="仿宋_GB2312" w:cs="仿宋_GB2312"/>
          <w:sz w:val="32"/>
          <w:szCs w:val="32"/>
          <w:highlight w:val="none"/>
          <w:lang w:eastAsia="zh-CN"/>
        </w:rPr>
        <w:t>地</w:t>
      </w:r>
      <w:r>
        <w:rPr>
          <w:rFonts w:hint="eastAsia" w:ascii="仿宋_GB2312" w:hAnsi="仿宋_GB2312" w:eastAsia="仿宋_GB2312" w:cs="仿宋_GB2312"/>
          <w:sz w:val="32"/>
          <w:szCs w:val="32"/>
          <w:highlight w:val="none"/>
        </w:rPr>
        <w:t>管控措施，分类施治、科学管控。原则上，工业企业减排措施应当以停/限生产线或工序</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设备</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为主，做到“可操作、可监测、可核查”</w:t>
      </w:r>
      <w:r>
        <w:rPr>
          <w:rFonts w:hint="eastAsia" w:ascii="仿宋_GB2312" w:hAnsi="仿宋_GB2312" w:eastAsia="仿宋_GB2312" w:cs="仿宋_GB2312"/>
          <w:sz w:val="32"/>
          <w:szCs w:val="32"/>
          <w:highlight w:val="none"/>
          <w:lang w:eastAsia="zh-CN"/>
        </w:rPr>
        <w:t>。</w:t>
      </w:r>
    </w:p>
    <w:p>
      <w:pPr>
        <w:adjustRightInd w:val="0"/>
        <w:snapToGrid w:val="0"/>
        <w:spacing w:line="600" w:lineRule="exact"/>
        <w:ind w:firstLine="645"/>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3</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落实差异化分级应急措施。为保障正常民生需求和社会运行，对重点行业企业实行环保绩效分级和差异化管控，将涉及民生需求的企业、重点建设工程、城市运行保障车辆纳入保障类清单进行保障，防止“一刀切”。对达到环保绩效A级标准的企业，原则上不强制采取停产或限产措施</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对达到环保绩效B级标准的企业，减少采取停产或限产措施</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对污染治理水平低的工业企业，加大停产或限产措施力度，鼓励有能力的企业在发生重污染天气时进一步采取减排措施。原则上不对电厂、居民供暖锅炉房、小微涉气企业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非燃煤、非燃油，污染物组分单一、排放的大气污染物中无有毒有害及恶臭气体、污染物年排放总量100千克以下企业</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等采取停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产措施。在难以满足减排要求的情况下，可按需对小微涉气企业采取相应措施，避免对居民供暖锅炉和当地空气质量影响小的生活服务业采取停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产措施</w:t>
      </w:r>
      <w:r>
        <w:rPr>
          <w:rFonts w:hint="eastAsia" w:ascii="仿宋_GB2312" w:hAnsi="仿宋_GB2312" w:eastAsia="仿宋_GB2312" w:cs="仿宋_GB2312"/>
          <w:sz w:val="32"/>
          <w:szCs w:val="32"/>
          <w:highlight w:val="none"/>
          <w:lang w:eastAsia="zh-CN"/>
        </w:rPr>
        <w:t>。</w:t>
      </w:r>
    </w:p>
    <w:p>
      <w:pPr>
        <w:adjustRightInd w:val="0"/>
        <w:snapToGrid w:val="0"/>
        <w:spacing w:line="600" w:lineRule="exact"/>
        <w:ind w:firstLine="64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4</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细化企业“一厂一策”实施方案。各</w:t>
      </w:r>
      <w:r>
        <w:rPr>
          <w:rFonts w:hint="eastAsia" w:ascii="仿宋_GB2312" w:hAnsi="仿宋_GB2312" w:eastAsia="仿宋_GB2312" w:cs="仿宋_GB2312"/>
          <w:sz w:val="32"/>
          <w:szCs w:val="32"/>
          <w:highlight w:val="none"/>
          <w:lang w:eastAsia="zh-CN"/>
        </w:rPr>
        <w:t>旗市区</w:t>
      </w:r>
      <w:r>
        <w:rPr>
          <w:rFonts w:hint="eastAsia" w:ascii="仿宋_GB2312" w:hAnsi="仿宋_GB2312" w:eastAsia="仿宋_GB2312" w:cs="仿宋_GB2312"/>
          <w:sz w:val="32"/>
          <w:szCs w:val="32"/>
          <w:highlight w:val="none"/>
        </w:rPr>
        <w:t>生态环境</w:t>
      </w:r>
      <w:r>
        <w:rPr>
          <w:rFonts w:hint="eastAsia" w:ascii="仿宋_GB2312" w:hAnsi="仿宋_GB2312" w:eastAsia="仿宋_GB2312" w:cs="仿宋_GB2312"/>
          <w:sz w:val="32"/>
          <w:szCs w:val="32"/>
          <w:highlight w:val="none"/>
          <w:lang w:eastAsia="zh-CN"/>
        </w:rPr>
        <w:t>分局</w:t>
      </w:r>
      <w:r>
        <w:rPr>
          <w:rFonts w:hint="eastAsia" w:ascii="仿宋_GB2312" w:hAnsi="仿宋_GB2312" w:eastAsia="仿宋_GB2312" w:cs="仿宋_GB2312"/>
          <w:sz w:val="32"/>
          <w:szCs w:val="32"/>
          <w:highlight w:val="none"/>
        </w:rPr>
        <w:t>会同工业和信息化等部门指导企业制定“一厂一策”应急减排实施方案。方案应当包含企业基本情况、主要生产工艺流程、主要涉</w:t>
      </w:r>
      <w:r>
        <w:rPr>
          <w:rFonts w:hint="eastAsia" w:ascii="仿宋_GB2312" w:hAnsi="仿宋_GB2312" w:eastAsia="仿宋_GB2312" w:cs="仿宋_GB2312"/>
          <w:sz w:val="32"/>
          <w:szCs w:val="32"/>
          <w:highlight w:val="none"/>
          <w:lang w:eastAsia="zh-CN"/>
        </w:rPr>
        <w:t>气生</w:t>
      </w:r>
      <w:r>
        <w:rPr>
          <w:rFonts w:hint="eastAsia" w:ascii="仿宋_GB2312" w:hAnsi="仿宋_GB2312" w:eastAsia="仿宋_GB2312" w:cs="仿宋_GB2312"/>
          <w:sz w:val="32"/>
          <w:szCs w:val="32"/>
          <w:highlight w:val="none"/>
        </w:rPr>
        <w:t>产排污环节及污染物排放情况</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含重型运输车辆及非道路移动机械</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，并明确不同级别预警下的应急减排措施以及具体停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产的生产线、工艺环节和各类减排措施的关键性指标。依法将特殊时段禁止或限制污染物排放要求纳入排污许可证。</w:t>
      </w:r>
    </w:p>
    <w:p>
      <w:pPr>
        <w:adjustRightInd w:val="0"/>
        <w:snapToGrid w:val="0"/>
        <w:spacing w:line="600" w:lineRule="exact"/>
        <w:ind w:firstLine="645"/>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强化区域应急响应联防联控。在落实应急响应措施的基础上，运用区域联防联控机制，强化信息共享、会商研判、执法监督等措施，聚焦高值频发的重点地区，开展联合执法、交叉执法和驻厂监督，切实推进区域治污协同、应对协同、管控协同。</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4.3.2</w:t>
      </w:r>
      <w:r>
        <w:rPr>
          <w:rFonts w:hint="eastAsia" w:ascii="仿宋" w:hAnsi="仿宋" w:eastAsia="仿宋"/>
          <w:sz w:val="32"/>
          <w:szCs w:val="32"/>
          <w:highlight w:val="none"/>
        </w:rPr>
        <w:t xml:space="preserve"> </w:t>
      </w:r>
      <w:r>
        <w:rPr>
          <w:rFonts w:hint="eastAsia" w:ascii="仿宋" w:hAnsi="仿宋" w:eastAsia="仿宋" w:cs="宋体"/>
          <w:sz w:val="32"/>
          <w:szCs w:val="32"/>
          <w:highlight w:val="none"/>
        </w:rPr>
        <w:t>Ⅲ</w:t>
      </w:r>
      <w:r>
        <w:rPr>
          <w:rFonts w:hint="eastAsia" w:ascii="仿宋_GB2312" w:eastAsia="仿宋_GB2312"/>
          <w:sz w:val="32"/>
          <w:szCs w:val="32"/>
          <w:highlight w:val="none"/>
        </w:rPr>
        <w:t>级响应措施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发布预警信息后，事发地政府应当立即组织有关部门、单位和相关企业进入应急响应状态，并采取相应级别的响应措施。包括但不限于以下措施：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（1）公众防护措施。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宣传部门负责督导、协调报社、广播电视台等在重污染天气应急响应区域发布以下健康防护警示：儿童、老年人和患有心脑血管、呼吸系统等疾病的易感人群尽量留在室内，避免户外活动；一般人群减少或避免户外运动和作业时间；不可避免户外作业的，须采取必要的防护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事发地教育部门负责督促已安装空气净化装置的幼儿园、中小学及时开启空气净化装置，组织中小学、幼儿园停止室外课程及活动。</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事发地卫生健康部门负责督促医疗机构增设相关疾病门诊、急诊，增加医护人员。</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（2）倡议性污染减排措施。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宣传部门负责督导、协调报社、广播电视台等在重污染天气应急响应区域发布以下倡议信息：倡导公众绿色消费，单位和公众尽量减少含挥发性有机物的涂料、油漆、溶剂等原材料及产品的使用；倡导公众绿色出行，尽量乘坐公共交通工具或电动汽车等出行，驻车及时熄火，减少车辆原地怠速运行时间；倡导公众绿色生活，减少能源消耗。</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（3）强制性污染减排措施。</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事发地政府应当督导落实以下措施</w:t>
      </w:r>
      <w:r>
        <w:rPr>
          <w:rFonts w:hint="eastAsia" w:ascii="仿宋_GB2312" w:eastAsia="仿宋_GB2312"/>
          <w:bCs/>
          <w:sz w:val="32"/>
          <w:szCs w:val="32"/>
          <w:highlight w:val="none"/>
          <w:lang w:eastAsia="zh-CN"/>
        </w:rPr>
        <w:t>：</w:t>
      </w:r>
    </w:p>
    <w:p>
      <w:pPr>
        <w:adjustRightInd w:val="0"/>
        <w:snapToGrid w:val="0"/>
        <w:spacing w:line="600" w:lineRule="exact"/>
        <w:ind w:firstLine="645"/>
        <w:rPr>
          <w:rFonts w:hint="eastAsia" w:ascii="仿宋_GB2312" w:eastAsia="仿宋_GB2312"/>
          <w:bCs/>
          <w:sz w:val="32"/>
          <w:szCs w:val="32"/>
          <w:highlight w:val="none"/>
          <w:lang w:eastAsia="zh-CN"/>
        </w:rPr>
      </w:pPr>
      <w:r>
        <w:rPr>
          <w:rFonts w:hint="eastAsia" w:ascii="仿宋_GB2312" w:eastAsia="仿宋_GB2312"/>
          <w:bCs/>
          <w:sz w:val="32"/>
          <w:szCs w:val="32"/>
          <w:highlight w:val="none"/>
          <w:lang w:eastAsia="zh-CN"/>
        </w:rPr>
        <w:t>①</w:t>
      </w:r>
      <w:r>
        <w:rPr>
          <w:rFonts w:hint="eastAsia" w:ascii="仿宋_GB2312" w:eastAsia="仿宋_GB2312"/>
          <w:bCs/>
          <w:sz w:val="32"/>
          <w:szCs w:val="32"/>
          <w:highlight w:val="none"/>
        </w:rPr>
        <w:t>工业源减排措施。事发地政府应当按照重污染天气应急减排清单，严格落实各项减排措施。生态环境、工信、公安、交通运输等部门按照职能分工负责督促企业落实“一厂一策”应急减排要求，采取降低生产负荷、</w:t>
      </w:r>
      <w:r>
        <w:rPr>
          <w:rFonts w:hint="eastAsia" w:ascii="仿宋_GB2312" w:eastAsia="仿宋_GB2312"/>
          <w:bCs/>
          <w:sz w:val="32"/>
          <w:szCs w:val="32"/>
          <w:highlight w:val="none"/>
          <w:lang w:eastAsia="zh-CN"/>
        </w:rPr>
        <w:t>停</w:t>
      </w:r>
      <w:r>
        <w:rPr>
          <w:rFonts w:hint="eastAsia" w:ascii="仿宋_GB2312" w:eastAsia="仿宋_GB2312"/>
          <w:bCs/>
          <w:sz w:val="32"/>
          <w:szCs w:val="32"/>
          <w:highlight w:val="none"/>
        </w:rPr>
        <w:t>产、加强污染治理、大宗物料错峰运输等措施，</w:t>
      </w:r>
      <w:r>
        <w:rPr>
          <w:rFonts w:hint="eastAsia" w:ascii="仿宋_GB2312" w:eastAsia="仿宋_GB2312"/>
          <w:bCs/>
          <w:spacing w:val="-8"/>
          <w:sz w:val="32"/>
          <w:szCs w:val="32"/>
          <w:highlight w:val="none"/>
        </w:rPr>
        <w:t>减少大气污染物排放量。并增加对重点大气污染源的执法检查频次。保障类企业根据民生需求“以热定产</w:t>
      </w:r>
      <w:r>
        <w:rPr>
          <w:rFonts w:hint="eastAsia" w:ascii="仿宋_GB2312" w:eastAsia="仿宋_GB2312"/>
          <w:bCs/>
          <w:spacing w:val="-8"/>
          <w:sz w:val="32"/>
          <w:szCs w:val="32"/>
          <w:highlight w:val="none"/>
          <w:lang w:eastAsia="zh-CN"/>
        </w:rPr>
        <w:t>（</w:t>
      </w:r>
      <w:r>
        <w:rPr>
          <w:rFonts w:hint="eastAsia" w:ascii="仿宋_GB2312" w:eastAsia="仿宋_GB2312"/>
          <w:bCs/>
          <w:spacing w:val="-8"/>
          <w:sz w:val="32"/>
          <w:szCs w:val="32"/>
          <w:highlight w:val="none"/>
        </w:rPr>
        <w:t>电</w:t>
      </w:r>
      <w:r>
        <w:rPr>
          <w:rFonts w:hint="eastAsia" w:ascii="仿宋_GB2312" w:eastAsia="仿宋_GB2312"/>
          <w:bCs/>
          <w:spacing w:val="-8"/>
          <w:sz w:val="32"/>
          <w:szCs w:val="32"/>
          <w:highlight w:val="none"/>
          <w:lang w:eastAsia="zh-CN"/>
        </w:rPr>
        <w:t>）</w:t>
      </w:r>
      <w:r>
        <w:rPr>
          <w:rFonts w:hint="eastAsia" w:ascii="仿宋_GB2312" w:eastAsia="仿宋_GB2312"/>
          <w:bCs/>
          <w:spacing w:val="-8"/>
          <w:sz w:val="32"/>
          <w:szCs w:val="32"/>
          <w:highlight w:val="none"/>
        </w:rPr>
        <w:t>”或“以量定产”</w:t>
      </w:r>
      <w:r>
        <w:rPr>
          <w:rFonts w:hint="eastAsia" w:ascii="仿宋_GB2312" w:eastAsia="仿宋_GB2312"/>
          <w:bCs/>
          <w:spacing w:val="-8"/>
          <w:sz w:val="32"/>
          <w:szCs w:val="32"/>
          <w:highlight w:val="none"/>
          <w:lang w:eastAsia="zh-CN"/>
        </w:rPr>
        <w:t>。</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lang w:eastAsia="zh-CN"/>
        </w:rPr>
        <w:t>②</w:t>
      </w:r>
      <w:r>
        <w:rPr>
          <w:rFonts w:hint="eastAsia" w:ascii="仿宋_GB2312" w:eastAsia="仿宋_GB2312"/>
          <w:bCs/>
          <w:sz w:val="32"/>
          <w:szCs w:val="32"/>
          <w:highlight w:val="none"/>
        </w:rPr>
        <w:t>扬尘源减排措施。矿山、砂石料厂、石材厂、石板厂等停止露天作业，施工工地停止土石方作业</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包括停止建筑拆除、土石方开挖、回填、场内倒运、掺拌石灰、混凝土剔凿等作业，停止建筑工程配套道路和管沟开挖作业</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；建筑垃圾清运车辆和砂石运输车辆禁止上路行驶，开挖土石方的挖掘机等非道路移动机械停止作业。城市管理部门在日常道路保洁频次的基础上，增加清扫、洒水、喷雾等作业频次</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冰冻期结合当地实际执行</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。交通运输部门负责加强交通工程施工和公路运输监督管理，采取有效措施防治公路扬尘污染。</w:t>
      </w:r>
    </w:p>
    <w:p>
      <w:pPr>
        <w:adjustRightInd w:val="0"/>
        <w:snapToGrid w:val="0"/>
        <w:spacing w:line="600" w:lineRule="exact"/>
        <w:ind w:firstLine="645"/>
        <w:rPr>
          <w:rFonts w:hint="eastAsia" w:ascii="仿宋_GB2312" w:eastAsia="仿宋_GB2312"/>
          <w:bCs/>
          <w:sz w:val="32"/>
          <w:szCs w:val="32"/>
          <w:highlight w:val="none"/>
        </w:rPr>
      </w:pPr>
      <w:r>
        <w:rPr>
          <w:rFonts w:hint="eastAsia" w:ascii="仿宋_GB2312" w:eastAsia="仿宋_GB2312"/>
          <w:bCs/>
          <w:sz w:val="32"/>
          <w:szCs w:val="32"/>
          <w:highlight w:val="none"/>
        </w:rPr>
        <w:t>各地区确定的重点建设项目、民生工程、应急抢险施工等根据需要可继续作业，但应严格落实“六个百分之百”</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工地周边百分之百围挡、物料堆放百分之百覆盖、出入车辆百分之百冲洗、施工现场地面百分之百硬化、拆迁工地百分之百湿法作业、渣土车辆百分之百密闭运输</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要求</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裸露场地全部苫盖，增加洒水降尘频次。</w:t>
      </w:r>
    </w:p>
    <w:p>
      <w:pPr>
        <w:adjustRightInd w:val="0"/>
        <w:snapToGrid w:val="0"/>
        <w:spacing w:line="600" w:lineRule="exact"/>
        <w:ind w:firstLine="645"/>
        <w:rPr>
          <w:rFonts w:hint="eastAsia" w:ascii="仿宋_GB2312" w:eastAsia="仿宋_GB2312"/>
          <w:bCs/>
          <w:sz w:val="32"/>
          <w:szCs w:val="32"/>
          <w:highlight w:val="none"/>
          <w:lang w:eastAsia="zh-CN"/>
        </w:rPr>
      </w:pPr>
      <w:r>
        <w:rPr>
          <w:rFonts w:hint="eastAsia" w:ascii="仿宋_GB2312" w:eastAsia="仿宋_GB2312"/>
          <w:bCs/>
          <w:sz w:val="32"/>
          <w:szCs w:val="32"/>
          <w:highlight w:val="none"/>
          <w:lang w:eastAsia="zh-CN"/>
        </w:rPr>
        <w:t>③</w:t>
      </w:r>
      <w:r>
        <w:rPr>
          <w:rFonts w:hint="eastAsia" w:ascii="仿宋_GB2312" w:eastAsia="仿宋_GB2312"/>
          <w:bCs/>
          <w:sz w:val="32"/>
          <w:szCs w:val="32"/>
          <w:highlight w:val="none"/>
        </w:rPr>
        <w:t>移动源减排措施。工矿企业、工业园区、施工工地、物流园区、机场、铁路货场内禁止使用不满足国Ⅱ及以下排放标准的非道路移动机械。原则上，除城市运行保障车辆和执行任务特种车辆外，城市建成区内禁止重型和中型柴油货车</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含燃气</w:t>
      </w:r>
      <w:r>
        <w:rPr>
          <w:rFonts w:hint="eastAsia" w:ascii="仿宋_GB2312" w:eastAsia="仿宋_GB2312"/>
          <w:bCs/>
          <w:sz w:val="32"/>
          <w:szCs w:val="32"/>
          <w:highlight w:val="none"/>
          <w:lang w:eastAsia="zh-CN"/>
        </w:rPr>
        <w:t>）</w:t>
      </w:r>
      <w:r>
        <w:rPr>
          <w:rFonts w:hint="eastAsia" w:ascii="仿宋_GB2312" w:eastAsia="仿宋_GB2312"/>
          <w:bCs/>
          <w:sz w:val="32"/>
          <w:szCs w:val="32"/>
          <w:highlight w:val="none"/>
        </w:rPr>
        <w:t>三轮汽车、低速载货汽车和拖拉机上路行驶。各地区公安交通管理部门负责依照当地政府发布的重污染天气限行通告，对重型、中型货车及工程车等闯禁行的交通违法行为予以处罚，引导过境车辆避开城市建成区行驶</w:t>
      </w:r>
      <w:r>
        <w:rPr>
          <w:rFonts w:hint="eastAsia" w:ascii="仿宋_GB2312" w:eastAsia="仿宋_GB2312"/>
          <w:bCs/>
          <w:sz w:val="32"/>
          <w:szCs w:val="32"/>
          <w:highlight w:val="none"/>
          <w:lang w:eastAsia="zh-CN"/>
        </w:rPr>
        <w:t>。</w:t>
      </w:r>
    </w:p>
    <w:p>
      <w:pPr>
        <w:adjustRightInd w:val="0"/>
        <w:snapToGrid w:val="0"/>
        <w:spacing w:line="600" w:lineRule="exact"/>
        <w:ind w:firstLine="645"/>
        <w:rPr>
          <w:rFonts w:hint="eastAsia" w:ascii="仿宋_GB2312" w:eastAsia="仿宋_GB2312"/>
          <w:bCs/>
          <w:sz w:val="32"/>
          <w:szCs w:val="32"/>
          <w:highlight w:val="none"/>
          <w:lang w:eastAsia="zh-CN"/>
        </w:rPr>
      </w:pPr>
      <w:r>
        <w:rPr>
          <w:rFonts w:hint="eastAsia" w:ascii="仿宋_GB2312" w:eastAsia="仿宋_GB2312"/>
          <w:bCs/>
          <w:sz w:val="32"/>
          <w:szCs w:val="32"/>
          <w:highlight w:val="none"/>
          <w:lang w:eastAsia="zh-CN"/>
        </w:rPr>
        <w:t>④其他减排措施。事发地政府应当采取禁止露天焚烧、餐饮油烟管控、烟花爆竹禁燃禁放等其他减排措施。生态环境部门负责严格落实禁止农作物秸秆焚烧措施。城市管理部门负责严格落实禁止树叶、垃圾露天焚烧措施，加强餐饮油烟处理设施正常运行监管。公安机关负责落实烟花爆竹禁燃禁放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4.3.3 Ⅱ级响应措施</w:t>
      </w:r>
    </w:p>
    <w:p>
      <w:pPr>
        <w:adjustRightInd w:val="0"/>
        <w:snapToGrid w:val="0"/>
        <w:spacing w:line="600" w:lineRule="exact"/>
        <w:ind w:firstLine="645"/>
        <w:rPr>
          <w:rFonts w:eastAsia="仿宋_GB2312"/>
          <w:sz w:val="32"/>
          <w:szCs w:val="32"/>
          <w:highlight w:val="none"/>
        </w:rPr>
      </w:pPr>
      <w:r>
        <w:rPr>
          <w:rFonts w:eastAsia="仿宋_GB2312"/>
          <w:sz w:val="32"/>
          <w:szCs w:val="32"/>
          <w:highlight w:val="none"/>
        </w:rPr>
        <w:t>在执行</w:t>
      </w:r>
      <w:r>
        <w:rPr>
          <w:rFonts w:hint="eastAsia" w:ascii="宋体" w:hAnsi="宋体" w:cs="宋体"/>
          <w:sz w:val="32"/>
          <w:szCs w:val="32"/>
          <w:highlight w:val="none"/>
        </w:rPr>
        <w:t>Ⅲ</w:t>
      </w:r>
      <w:r>
        <w:rPr>
          <w:rFonts w:eastAsia="仿宋_GB2312"/>
          <w:sz w:val="32"/>
          <w:szCs w:val="32"/>
          <w:highlight w:val="none"/>
        </w:rPr>
        <w:t>级应急响应措施的基础上，增加以下</w:t>
      </w:r>
      <w:r>
        <w:rPr>
          <w:rFonts w:hint="eastAsia" w:eastAsia="仿宋_GB2312"/>
          <w:sz w:val="32"/>
          <w:szCs w:val="32"/>
          <w:highlight w:val="none"/>
          <w:lang w:eastAsia="zh-CN"/>
        </w:rPr>
        <w:t>强制性污染减排</w:t>
      </w:r>
      <w:r>
        <w:rPr>
          <w:rFonts w:eastAsia="仿宋_GB2312"/>
          <w:sz w:val="32"/>
          <w:szCs w:val="32"/>
          <w:highlight w:val="none"/>
        </w:rPr>
        <w:t>措施：</w:t>
      </w:r>
    </w:p>
    <w:p>
      <w:pPr>
        <w:adjustRightInd w:val="0"/>
        <w:snapToGrid w:val="0"/>
        <w:spacing w:line="600" w:lineRule="exact"/>
        <w:ind w:firstLine="645"/>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）公众防护措施。事发地教育部门负责督导、组织幼儿园、中小学、中等职业学校停止室外课程及活动。</w:t>
      </w:r>
    </w:p>
    <w:p>
      <w:pPr>
        <w:adjustRightInd w:val="0"/>
        <w:snapToGrid w:val="0"/>
        <w:spacing w:line="600" w:lineRule="exact"/>
        <w:ind w:firstLine="645"/>
        <w:rPr>
          <w:rFonts w:eastAsia="仿宋_GB2312"/>
          <w:sz w:val="32"/>
          <w:szCs w:val="32"/>
          <w:highlight w:val="none"/>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w:t>
      </w:r>
      <w:r>
        <w:rPr>
          <w:rFonts w:eastAsia="仿宋_GB2312"/>
          <w:sz w:val="32"/>
          <w:szCs w:val="32"/>
          <w:highlight w:val="none"/>
        </w:rPr>
        <w:t>工业源减排措施。</w:t>
      </w:r>
      <w:r>
        <w:rPr>
          <w:rFonts w:hint="eastAsia" w:eastAsia="仿宋_GB2312"/>
          <w:sz w:val="32"/>
          <w:szCs w:val="32"/>
          <w:highlight w:val="none"/>
          <w:lang w:eastAsia="zh-CN"/>
        </w:rPr>
        <w:t>事发地政府应当按照重污染天气应急减排清单，严格组织落实橙色预警停（限）产措施。</w:t>
      </w:r>
      <w:r>
        <w:rPr>
          <w:rFonts w:hint="eastAsia" w:eastAsia="仿宋_GB2312"/>
          <w:sz w:val="32"/>
          <w:szCs w:val="32"/>
          <w:highlight w:val="none"/>
        </w:rPr>
        <w:t>能源</w:t>
      </w:r>
      <w:r>
        <w:rPr>
          <w:rFonts w:eastAsia="仿宋_GB2312"/>
          <w:sz w:val="32"/>
          <w:szCs w:val="32"/>
          <w:highlight w:val="none"/>
        </w:rPr>
        <w:t>部门</w:t>
      </w:r>
      <w:r>
        <w:rPr>
          <w:rFonts w:hint="eastAsia" w:eastAsia="仿宋_GB2312"/>
          <w:sz w:val="32"/>
          <w:szCs w:val="32"/>
          <w:highlight w:val="none"/>
        </w:rPr>
        <w:t>督促</w:t>
      </w:r>
      <w:r>
        <w:rPr>
          <w:rFonts w:eastAsia="仿宋_GB2312"/>
          <w:sz w:val="32"/>
          <w:szCs w:val="32"/>
          <w:highlight w:val="none"/>
        </w:rPr>
        <w:t>燃煤发电企业加大优质煤使用比例。</w:t>
      </w:r>
    </w:p>
    <w:p>
      <w:pPr>
        <w:adjustRightInd w:val="0"/>
        <w:snapToGrid w:val="0"/>
        <w:spacing w:line="600" w:lineRule="exact"/>
        <w:ind w:firstLine="645"/>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3</w:t>
      </w:r>
      <w:r>
        <w:rPr>
          <w:rFonts w:hint="eastAsia" w:ascii="仿宋_GB2312" w:eastAsia="仿宋_GB2312"/>
          <w:sz w:val="32"/>
          <w:szCs w:val="32"/>
          <w:highlight w:val="none"/>
          <w:lang w:eastAsia="zh-CN"/>
        </w:rPr>
        <w:t>）扬尘源减排措施。施工工地停止室外喷涂粉刷、护坡喷浆、切割、道路设施防腐、道路沥青铺装等施工作业。</w:t>
      </w:r>
    </w:p>
    <w:p>
      <w:pPr>
        <w:adjustRightInd w:val="0"/>
        <w:snapToGrid w:val="0"/>
        <w:spacing w:line="600" w:lineRule="exact"/>
        <w:ind w:firstLine="645"/>
        <w:rPr>
          <w:rFonts w:eastAsia="仿宋_GB2312"/>
          <w:sz w:val="32"/>
          <w:szCs w:val="32"/>
          <w:highlight w:val="none"/>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4</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移动源减排措施。</w:t>
      </w:r>
      <w:r>
        <w:rPr>
          <w:rFonts w:hint="eastAsia" w:ascii="仿宋_GB2312" w:eastAsia="仿宋_GB2312"/>
          <w:sz w:val="32"/>
          <w:szCs w:val="32"/>
          <w:highlight w:val="none"/>
          <w:lang w:eastAsia="zh-CN"/>
        </w:rPr>
        <w:t>事发地</w:t>
      </w:r>
      <w:r>
        <w:rPr>
          <w:rFonts w:hint="eastAsia" w:ascii="仿宋_GB2312" w:eastAsia="仿宋_GB2312"/>
          <w:sz w:val="32"/>
          <w:szCs w:val="32"/>
          <w:highlight w:val="none"/>
        </w:rPr>
        <w:t>交通运输部门负责增加公共交通运输运力，保障市民出行，有条件的地方可利用政府购买公交企业服务方式减免公交乘车费用。矿山</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含煤矿</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、洗煤厂、物流企业</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除民生保障类</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等涉及大宗原料和产品运输</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日常车辆进出量超过10辆次</w:t>
      </w:r>
      <w:r>
        <w:rPr>
          <w:rFonts w:hint="eastAsia" w:ascii="仿宋_GB2312" w:eastAsia="仿宋_GB2312"/>
          <w:sz w:val="32"/>
          <w:szCs w:val="32"/>
          <w:highlight w:val="none"/>
          <w:lang w:eastAsia="zh-CN"/>
        </w:rPr>
        <w:t>）的</w:t>
      </w:r>
      <w:r>
        <w:rPr>
          <w:rFonts w:hint="eastAsia" w:ascii="仿宋_GB2312" w:eastAsia="仿宋_GB2312"/>
          <w:sz w:val="32"/>
          <w:szCs w:val="32"/>
          <w:highlight w:val="none"/>
        </w:rPr>
        <w:t>单位应当停止使用国Ⅳ及以下重型载货汽车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含燃料为燃气的重型载货汽车</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进行运输</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特种车辆、危化品车辆等除外</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w:t>
      </w:r>
      <w:r>
        <w:rPr>
          <w:rFonts w:eastAsia="仿宋_GB2312"/>
          <w:sz w:val="32"/>
          <w:szCs w:val="32"/>
          <w:highlight w:val="none"/>
        </w:rPr>
        <w:t>气象部门根据气象条件</w:t>
      </w:r>
      <w:r>
        <w:rPr>
          <w:rFonts w:hint="eastAsia" w:eastAsia="仿宋_GB2312"/>
          <w:sz w:val="32"/>
          <w:szCs w:val="32"/>
          <w:highlight w:val="none"/>
          <w:lang w:eastAsia="zh-CN"/>
        </w:rPr>
        <w:t>适时开展人工影响天气作业</w:t>
      </w:r>
      <w:r>
        <w:rPr>
          <w:rFonts w:eastAsia="仿宋_GB2312"/>
          <w:sz w:val="32"/>
          <w:szCs w:val="32"/>
          <w:highlight w:val="none"/>
        </w:rPr>
        <w:t>。</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4.3.4 I级响应措施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rPr>
        <w:t>在执行Ⅱ级应急响应措施的基础上，增加以下措施：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1</w:t>
      </w:r>
      <w:r>
        <w:rPr>
          <w:rFonts w:hint="eastAsia" w:ascii="仿宋_GB2312" w:eastAsia="仿宋_GB2312"/>
          <w:sz w:val="32"/>
          <w:szCs w:val="32"/>
          <w:highlight w:val="none"/>
          <w:lang w:eastAsia="zh-CN"/>
        </w:rPr>
        <w:t>）公众</w:t>
      </w:r>
      <w:r>
        <w:rPr>
          <w:rFonts w:hint="eastAsia" w:ascii="仿宋_GB2312" w:eastAsia="仿宋_GB2312"/>
          <w:sz w:val="32"/>
          <w:szCs w:val="32"/>
          <w:highlight w:val="none"/>
        </w:rPr>
        <w:t>防护措施。事发地教育部门可指导有条件的幼儿园</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中小学</w:t>
      </w:r>
      <w:r>
        <w:rPr>
          <w:rFonts w:hint="eastAsia" w:ascii="仿宋_GB2312" w:eastAsia="仿宋_GB2312"/>
          <w:sz w:val="32"/>
          <w:szCs w:val="32"/>
          <w:highlight w:val="none"/>
          <w:lang w:eastAsia="zh-CN"/>
        </w:rPr>
        <w:t>、中等职业学校</w:t>
      </w:r>
      <w:r>
        <w:rPr>
          <w:rFonts w:hint="eastAsia" w:ascii="仿宋_GB2312" w:eastAsia="仿宋_GB2312"/>
          <w:sz w:val="32"/>
          <w:szCs w:val="32"/>
          <w:highlight w:val="none"/>
        </w:rPr>
        <w:t>停课，并合理安排停课期间学生的学习，尽量做到停课不停学。</w:t>
      </w:r>
    </w:p>
    <w:p>
      <w:pPr>
        <w:adjustRightInd w:val="0"/>
        <w:snapToGrid w:val="0"/>
        <w:spacing w:line="600" w:lineRule="exact"/>
        <w:ind w:firstLine="645"/>
        <w:rPr>
          <w:rFonts w:hint="eastAsia" w:ascii="仿宋_GB2312" w:eastAsia="仿宋_GB2312"/>
          <w:sz w:val="32"/>
          <w:szCs w:val="32"/>
          <w:highlight w:val="none"/>
          <w:lang w:eastAsia="zh-CN"/>
        </w:rPr>
      </w:pP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2</w:t>
      </w:r>
      <w:r>
        <w:rPr>
          <w:rFonts w:hint="eastAsia" w:ascii="仿宋_GB2312" w:eastAsia="仿宋_GB2312"/>
          <w:sz w:val="32"/>
          <w:szCs w:val="32"/>
          <w:highlight w:val="none"/>
          <w:lang w:eastAsia="zh-CN"/>
        </w:rPr>
        <w:t>）强制性污染减排措施。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lang w:eastAsia="zh-CN"/>
        </w:rPr>
        <w:t>①</w:t>
      </w:r>
      <w:r>
        <w:rPr>
          <w:rFonts w:hint="eastAsia" w:ascii="仿宋_GB2312" w:eastAsia="仿宋_GB2312"/>
          <w:sz w:val="32"/>
          <w:szCs w:val="32"/>
          <w:highlight w:val="none"/>
        </w:rPr>
        <w:t>工业源减排措施。事发地政府应当按照重污染天气应急减排清单，严格</w:t>
      </w:r>
      <w:r>
        <w:rPr>
          <w:rFonts w:hint="eastAsia" w:ascii="仿宋_GB2312" w:eastAsia="仿宋_GB2312"/>
          <w:sz w:val="32"/>
          <w:szCs w:val="32"/>
          <w:highlight w:val="none"/>
          <w:lang w:eastAsia="zh-CN"/>
        </w:rPr>
        <w:t>组织落实红色预警停（限）产</w:t>
      </w:r>
      <w:r>
        <w:rPr>
          <w:rFonts w:hint="eastAsia" w:ascii="仿宋_GB2312" w:eastAsia="仿宋_GB2312"/>
          <w:sz w:val="32"/>
          <w:szCs w:val="32"/>
          <w:highlight w:val="none"/>
        </w:rPr>
        <w:t>措施。</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eastAsia="仿宋_GB2312"/>
          <w:sz w:val="32"/>
          <w:szCs w:val="32"/>
          <w:highlight w:val="none"/>
          <w:lang w:eastAsia="zh-CN"/>
        </w:rPr>
        <w:t>②</w:t>
      </w:r>
      <w:r>
        <w:rPr>
          <w:rFonts w:hint="eastAsia" w:ascii="仿宋_GB2312" w:eastAsia="仿宋_GB2312"/>
          <w:sz w:val="32"/>
          <w:szCs w:val="32"/>
          <w:highlight w:val="none"/>
        </w:rPr>
        <w:t>移动源减排措施。事发地政府负责实施更加严格的机动车限行措施。</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4.4 市本级响应</w:t>
      </w:r>
    </w:p>
    <w:p>
      <w:pPr>
        <w:adjustRightInd w:val="0"/>
        <w:snapToGrid w:val="0"/>
        <w:spacing w:line="600" w:lineRule="exact"/>
        <w:ind w:firstLine="64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4.4.1 市本级预警Ⅲ级、</w:t>
      </w:r>
      <w:r>
        <w:rPr>
          <w:rFonts w:hint="eastAsia" w:ascii="仿宋_GB2312" w:eastAsia="仿宋_GB2312"/>
          <w:sz w:val="32"/>
          <w:szCs w:val="32"/>
          <w:highlight w:val="none"/>
        </w:rPr>
        <w:t>Ⅱ级</w:t>
      </w:r>
      <w:r>
        <w:rPr>
          <w:rFonts w:hint="eastAsia" w:ascii="仿宋_GB2312" w:hAnsi="仿宋_GB2312" w:eastAsia="仿宋_GB2312" w:cs="仿宋_GB2312"/>
          <w:sz w:val="32"/>
          <w:szCs w:val="32"/>
          <w:highlight w:val="none"/>
          <w:lang w:val="en-US" w:eastAsia="zh-CN"/>
        </w:rPr>
        <w:t>响应</w:t>
      </w:r>
    </w:p>
    <w:p>
      <w:pPr>
        <w:adjustRightInd w:val="0"/>
        <w:snapToGrid w:val="0"/>
        <w:spacing w:line="600" w:lineRule="exact"/>
        <w:ind w:firstLine="645"/>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呼伦贝尔市生态环境局、发展改革委、教育局、工业和信息化局、公安局、自然资源局、住房城乡建设局、交通运输局、农牧局等负有强制性减排监管或督导职责的部门按照职责分工，启动部门专项实施方案，协同落实减排措施。同时，加强分析、研判、评估，每日向市应急指挥部办公室报告有关情况。</w:t>
      </w:r>
    </w:p>
    <w:p>
      <w:pPr>
        <w:adjustRightInd w:val="0"/>
        <w:snapToGrid w:val="0"/>
        <w:spacing w:line="600" w:lineRule="exact"/>
        <w:ind w:firstLine="645"/>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lang w:val="en-US" w:eastAsia="zh-CN"/>
        </w:rPr>
        <w:t>4.4.2 市本级预警</w:t>
      </w:r>
      <w:r>
        <w:rPr>
          <w:rFonts w:hint="eastAsia" w:ascii="仿宋_GB2312" w:eastAsia="仿宋_GB2312"/>
          <w:sz w:val="32"/>
          <w:szCs w:val="32"/>
          <w:highlight w:val="none"/>
        </w:rPr>
        <w:t>I级响应</w:t>
      </w:r>
    </w:p>
    <w:p>
      <w:pPr>
        <w:adjustRightInd w:val="0"/>
        <w:snapToGrid w:val="0"/>
        <w:spacing w:line="600" w:lineRule="exact"/>
        <w:ind w:firstLine="645"/>
        <w:rPr>
          <w:rFonts w:hint="default" w:ascii="仿宋_GB2312" w:eastAsia="仿宋_GB2312"/>
          <w:sz w:val="32"/>
          <w:szCs w:val="32"/>
          <w:highlight w:val="none"/>
          <w:lang w:val="en-US" w:eastAsia="zh-CN"/>
        </w:rPr>
      </w:pPr>
      <w:r>
        <w:rPr>
          <w:rFonts w:hint="default" w:ascii="仿宋_GB2312" w:eastAsia="仿宋_GB2312"/>
          <w:sz w:val="32"/>
          <w:szCs w:val="32"/>
          <w:highlight w:val="none"/>
          <w:lang w:val="en-US" w:eastAsia="zh-CN"/>
        </w:rPr>
        <w:t>在</w:t>
      </w:r>
      <w:r>
        <w:rPr>
          <w:rFonts w:hint="eastAsia" w:ascii="仿宋_GB2312" w:eastAsia="仿宋_GB2312"/>
          <w:sz w:val="32"/>
          <w:szCs w:val="32"/>
          <w:highlight w:val="none"/>
          <w:lang w:val="en-US" w:eastAsia="zh-CN"/>
        </w:rPr>
        <w:t>市本</w:t>
      </w:r>
      <w:r>
        <w:rPr>
          <w:rFonts w:hint="default" w:ascii="仿宋_GB2312" w:eastAsia="仿宋_GB2312"/>
          <w:sz w:val="32"/>
          <w:szCs w:val="32"/>
          <w:highlight w:val="none"/>
          <w:lang w:val="en-US" w:eastAsia="zh-CN"/>
        </w:rPr>
        <w:t>级Ⅱ级响应的基础上，</w:t>
      </w:r>
      <w:r>
        <w:rPr>
          <w:rFonts w:hint="eastAsia" w:ascii="仿宋_GB2312" w:eastAsia="仿宋_GB2312"/>
          <w:sz w:val="32"/>
          <w:szCs w:val="32"/>
          <w:highlight w:val="none"/>
          <w:lang w:val="en-US" w:eastAsia="zh-CN"/>
        </w:rPr>
        <w:t>市</w:t>
      </w:r>
      <w:r>
        <w:rPr>
          <w:rFonts w:hint="default" w:ascii="仿宋_GB2312" w:eastAsia="仿宋_GB2312"/>
          <w:sz w:val="32"/>
          <w:szCs w:val="32"/>
          <w:highlight w:val="none"/>
          <w:lang w:val="en-US" w:eastAsia="zh-CN"/>
        </w:rPr>
        <w:t>应急指挥部办公室派出综合督查组，对</w:t>
      </w:r>
      <w:r>
        <w:rPr>
          <w:rFonts w:hint="eastAsia" w:ascii="仿宋_GB2312" w:eastAsia="仿宋_GB2312"/>
          <w:sz w:val="32"/>
          <w:szCs w:val="32"/>
          <w:highlight w:val="none"/>
          <w:lang w:val="en-US" w:eastAsia="zh-CN"/>
        </w:rPr>
        <w:t>事发地</w:t>
      </w:r>
      <w:r>
        <w:rPr>
          <w:rFonts w:hint="default" w:ascii="仿宋_GB2312" w:eastAsia="仿宋_GB2312"/>
          <w:sz w:val="32"/>
          <w:szCs w:val="32"/>
          <w:highlight w:val="none"/>
          <w:lang w:val="en-US" w:eastAsia="zh-CN"/>
        </w:rPr>
        <w:t>政府落实应急响应措施情况和</w:t>
      </w:r>
      <w:r>
        <w:rPr>
          <w:rFonts w:hint="eastAsia" w:ascii="仿宋_GB2312" w:eastAsia="仿宋_GB2312"/>
          <w:sz w:val="32"/>
          <w:szCs w:val="32"/>
          <w:highlight w:val="none"/>
          <w:lang w:val="en-US" w:eastAsia="zh-CN"/>
        </w:rPr>
        <w:t>市直有关</w:t>
      </w:r>
      <w:r>
        <w:rPr>
          <w:rFonts w:hint="default" w:ascii="仿宋_GB2312" w:eastAsia="仿宋_GB2312"/>
          <w:sz w:val="32"/>
          <w:szCs w:val="32"/>
          <w:highlight w:val="none"/>
          <w:lang w:val="en-US" w:eastAsia="zh-CN"/>
        </w:rPr>
        <w:t>部门单位工作开展情况进行督查。</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4.5 信息公开</w:t>
      </w:r>
    </w:p>
    <w:p>
      <w:pPr>
        <w:autoSpaceDE w:val="0"/>
        <w:autoSpaceDN w:val="0"/>
        <w:adjustRightInd w:val="0"/>
        <w:snapToGrid w:val="0"/>
        <w:spacing w:line="560" w:lineRule="exact"/>
        <w:ind w:firstLine="640" w:firstLineChars="200"/>
        <w:textAlignment w:val="baseline"/>
        <w:outlineLvl w:val="2"/>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4.5.1 信息公开内容</w:t>
      </w:r>
    </w:p>
    <w:p>
      <w:pPr>
        <w:autoSpaceDE w:val="0"/>
        <w:autoSpaceDN w:val="0"/>
        <w:adjustRightInd w:val="0"/>
        <w:snapToGrid w:val="0"/>
        <w:spacing w:line="560" w:lineRule="exact"/>
        <w:ind w:left="15" w:leftChars="7" w:firstLine="624" w:firstLineChars="195"/>
        <w:textAlignment w:val="baseline"/>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信息公开内容应当包括环境空气质量监测数据、重污染天气可能持续的时间、潜在的危害及防范建议、应急工作进展情况等。</w:t>
      </w:r>
    </w:p>
    <w:p>
      <w:pPr>
        <w:autoSpaceDE w:val="0"/>
        <w:autoSpaceDN w:val="0"/>
        <w:adjustRightInd w:val="0"/>
        <w:snapToGrid w:val="0"/>
        <w:spacing w:line="560" w:lineRule="exact"/>
        <w:ind w:left="15" w:leftChars="7" w:firstLine="624" w:firstLineChars="195"/>
        <w:textAlignment w:val="baseline"/>
        <w:outlineLvl w:val="2"/>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4.5.2 信息公开形式</w:t>
      </w:r>
    </w:p>
    <w:p>
      <w:pPr>
        <w:autoSpaceDE w:val="0"/>
        <w:autoSpaceDN w:val="0"/>
        <w:adjustRightInd w:val="0"/>
        <w:snapToGrid w:val="0"/>
        <w:spacing w:line="560" w:lineRule="exact"/>
        <w:ind w:firstLine="640" w:firstLineChars="200"/>
        <w:textAlignment w:val="baseline"/>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通过报刊、广播、电视、网络、移动通讯等途径以信息发布、科普宣传、情况通报、专家访谈等形式向社会公布。</w:t>
      </w:r>
    </w:p>
    <w:p>
      <w:pPr>
        <w:autoSpaceDE w:val="0"/>
        <w:autoSpaceDN w:val="0"/>
        <w:adjustRightInd w:val="0"/>
        <w:snapToGrid w:val="0"/>
        <w:spacing w:line="560" w:lineRule="exact"/>
        <w:ind w:firstLine="640" w:firstLineChars="200"/>
        <w:textAlignment w:val="baseline"/>
        <w:outlineLvl w:val="2"/>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t>4.5.3 信息公开组织</w:t>
      </w:r>
    </w:p>
    <w:p>
      <w:pPr>
        <w:autoSpaceDE w:val="0"/>
        <w:autoSpaceDN w:val="0"/>
        <w:adjustRightInd w:val="0"/>
        <w:snapToGrid w:val="0"/>
        <w:spacing w:line="560" w:lineRule="exact"/>
        <w:ind w:left="15" w:leftChars="7" w:firstLine="624" w:firstLineChars="195"/>
        <w:textAlignment w:val="baseline"/>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应急指挥部办公室</w:t>
      </w:r>
      <w:r>
        <w:rPr>
          <w:rFonts w:ascii="仿宋_GB2312" w:hAnsi="仿宋_GB2312" w:eastAsia="仿宋_GB2312" w:cs="仿宋_GB2312"/>
          <w:sz w:val="32"/>
          <w:szCs w:val="32"/>
          <w:highlight w:val="none"/>
        </w:rPr>
        <w:t>负责重污染天气应急信息公开的指导协调，</w:t>
      </w:r>
      <w:r>
        <w:rPr>
          <w:rFonts w:hint="eastAsia" w:ascii="仿宋_GB2312" w:hAnsi="仿宋_GB2312" w:eastAsia="仿宋_GB2312" w:cs="仿宋_GB2312"/>
          <w:sz w:val="32"/>
          <w:szCs w:val="32"/>
          <w:highlight w:val="none"/>
          <w:lang w:eastAsia="zh-CN"/>
        </w:rPr>
        <w:t>事发地政府</w:t>
      </w:r>
      <w:r>
        <w:rPr>
          <w:rFonts w:ascii="仿宋_GB2312" w:hAnsi="仿宋_GB2312" w:eastAsia="仿宋_GB2312" w:cs="仿宋_GB2312"/>
          <w:sz w:val="32"/>
          <w:szCs w:val="32"/>
          <w:highlight w:val="none"/>
        </w:rPr>
        <w:t>负责当地重污染天气应急信息公开，各级宣传部门负责新闻宣传和舆情引导处置。</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4.6 应急响应终止</w:t>
      </w:r>
    </w:p>
    <w:p>
      <w:pPr>
        <w:adjustRightInd w:val="0"/>
        <w:snapToGrid w:val="0"/>
        <w:spacing w:line="600" w:lineRule="exact"/>
        <w:ind w:firstLine="640"/>
        <w:rPr>
          <w:rFonts w:hint="eastAsia" w:ascii="仿宋_GB2312" w:eastAsia="仿宋_GB2312"/>
          <w:sz w:val="32"/>
          <w:szCs w:val="32"/>
          <w:highlight w:val="none"/>
        </w:rPr>
      </w:pPr>
      <w:r>
        <w:rPr>
          <w:rFonts w:hint="eastAsia" w:ascii="仿宋_GB2312" w:hAnsi="仿宋_GB2312" w:eastAsia="仿宋_GB2312" w:cs="仿宋_GB2312"/>
          <w:sz w:val="32"/>
          <w:szCs w:val="32"/>
          <w:highlight w:val="none"/>
        </w:rPr>
        <w:t>预警解除后，应急响应自动终止。</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4.7 总结评估</w:t>
      </w:r>
    </w:p>
    <w:p>
      <w:pPr>
        <w:adjustRightInd w:val="0"/>
        <w:snapToGrid w:val="0"/>
        <w:spacing w:line="600" w:lineRule="exact"/>
        <w:ind w:firstLine="640"/>
        <w:rPr>
          <w:rFonts w:hint="eastAsia" w:ascii="仿宋_GB2312" w:eastAsia="仿宋_GB2312"/>
          <w:sz w:val="32"/>
          <w:szCs w:val="32"/>
          <w:highlight w:val="none"/>
        </w:rPr>
      </w:pPr>
      <w:r>
        <w:rPr>
          <w:rFonts w:hint="eastAsia" w:ascii="仿宋_GB2312" w:eastAsia="仿宋_GB2312"/>
          <w:sz w:val="32"/>
          <w:szCs w:val="32"/>
          <w:highlight w:val="none"/>
        </w:rPr>
        <w:t>应急响应终止</w:t>
      </w:r>
      <w:r>
        <w:rPr>
          <w:rFonts w:hint="eastAsia" w:ascii="仿宋_GB2312" w:eastAsia="仿宋_GB2312"/>
          <w:sz w:val="32"/>
          <w:szCs w:val="32"/>
          <w:highlight w:val="none"/>
          <w:lang w:val="en-US" w:eastAsia="zh-CN"/>
        </w:rPr>
        <w:t>3</w:t>
      </w:r>
      <w:r>
        <w:rPr>
          <w:rFonts w:hint="eastAsia" w:ascii="仿宋_GB2312" w:eastAsia="仿宋_GB2312"/>
          <w:sz w:val="32"/>
          <w:szCs w:val="32"/>
          <w:highlight w:val="none"/>
        </w:rPr>
        <w:t>个工作日内，</w:t>
      </w:r>
      <w:r>
        <w:rPr>
          <w:rFonts w:hint="eastAsia" w:ascii="仿宋_GB2312" w:eastAsia="仿宋_GB2312"/>
          <w:sz w:val="32"/>
          <w:szCs w:val="32"/>
          <w:highlight w:val="none"/>
          <w:lang w:eastAsia="zh-CN"/>
        </w:rPr>
        <w:t>事发地政府</w:t>
      </w:r>
      <w:r>
        <w:rPr>
          <w:rFonts w:hint="eastAsia" w:ascii="仿宋_GB2312" w:eastAsia="仿宋_GB2312"/>
          <w:sz w:val="32"/>
          <w:szCs w:val="32"/>
          <w:highlight w:val="none"/>
        </w:rPr>
        <w:t>将应急响应评估报告报送</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应急指挥部办公室。评估报告应包括</w:t>
      </w:r>
      <w:r>
        <w:rPr>
          <w:rFonts w:hint="eastAsia" w:ascii="仿宋_GB2312" w:eastAsia="仿宋_GB2312"/>
          <w:sz w:val="32"/>
          <w:szCs w:val="32"/>
          <w:highlight w:val="none"/>
          <w:lang w:eastAsia="zh-CN"/>
        </w:rPr>
        <w:t>应急响应等级、减排措施、存在问题、实施效果等，并根据评估结果不断优化完善各级应急预案</w:t>
      </w:r>
      <w:r>
        <w:rPr>
          <w:rFonts w:hint="eastAsia" w:ascii="仿宋_GB2312" w:eastAsia="仿宋_GB2312"/>
          <w:spacing w:val="-8"/>
          <w:sz w:val="32"/>
          <w:szCs w:val="32"/>
          <w:highlight w:val="none"/>
        </w:rPr>
        <w:t>。</w:t>
      </w:r>
    </w:p>
    <w:p>
      <w:pPr>
        <w:numPr>
          <w:ilvl w:val="0"/>
          <w:numId w:val="0"/>
        </w:numPr>
        <w:adjustRightInd w:val="0"/>
        <w:snapToGrid w:val="0"/>
        <w:spacing w:line="600" w:lineRule="exact"/>
        <w:ind w:firstLine="640" w:firstLineChars="200"/>
        <w:jc w:val="both"/>
        <w:rPr>
          <w:b/>
          <w:sz w:val="32"/>
          <w:szCs w:val="32"/>
          <w:highlight w:val="none"/>
        </w:rPr>
      </w:pPr>
      <w:r>
        <w:rPr>
          <w:rFonts w:hint="eastAsia" w:ascii="黑体" w:hAnsi="黑体" w:eastAsia="黑体"/>
          <w:sz w:val="32"/>
          <w:szCs w:val="32"/>
          <w:highlight w:val="none"/>
          <w:lang w:val="en-US" w:eastAsia="zh-CN"/>
        </w:rPr>
        <w:t>5.</w:t>
      </w:r>
      <w:r>
        <w:rPr>
          <w:rFonts w:ascii="黑体" w:hAnsi="黑体" w:eastAsia="黑体"/>
          <w:sz w:val="32"/>
          <w:szCs w:val="32"/>
          <w:highlight w:val="none"/>
        </w:rPr>
        <w:t>应急保障</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5.1 经费保障</w:t>
      </w:r>
    </w:p>
    <w:p>
      <w:pPr>
        <w:pStyle w:val="2"/>
        <w:adjustRightInd w:val="0"/>
        <w:snapToGrid w:val="0"/>
        <w:spacing w:line="600" w:lineRule="exact"/>
        <w:ind w:firstLine="640"/>
        <w:rPr>
          <w:rFonts w:eastAsia="仿宋_GB2312"/>
          <w:highlight w:val="none"/>
        </w:rPr>
      </w:pPr>
      <w:r>
        <w:rPr>
          <w:rFonts w:eastAsia="仿宋_GB2312"/>
          <w:sz w:val="32"/>
          <w:szCs w:val="32"/>
          <w:highlight w:val="none"/>
        </w:rPr>
        <w:t>重污染天气应急工作经费按先行事权、支出责任划分原则，分级承担。</w:t>
      </w:r>
      <w:r>
        <w:rPr>
          <w:rFonts w:hint="eastAsia" w:eastAsia="仿宋_GB2312"/>
          <w:sz w:val="32"/>
          <w:szCs w:val="32"/>
          <w:highlight w:val="none"/>
          <w:lang w:eastAsia="zh-CN"/>
        </w:rPr>
        <w:t>市县两级政府应当加大污染防治攻坚资金投入力度，按照规定将重污染天气应急所需资金列入预算，为重污染天气应急预案及应急减排清单修编、重点企业绩效分级、监测预警、应急处置、监督检查，以及基础设施建设、运行、维护，应急技术支持和应急演练等各项工作提供资金保障。</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5.2 安全保障</w:t>
      </w:r>
    </w:p>
    <w:p>
      <w:pPr>
        <w:autoSpaceDE w:val="0"/>
        <w:autoSpaceDN w:val="0"/>
        <w:adjustRightInd w:val="0"/>
        <w:snapToGrid w:val="0"/>
        <w:spacing w:line="560" w:lineRule="exact"/>
        <w:ind w:firstLine="640" w:firstLineChars="200"/>
        <w:textAlignment w:val="baseline"/>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启动重污染天气预警后，生态环境部门要及时通知应急管理部门。生产经营单位依法停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产期间，</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应急管理、生态环境部门要加强沟通协调，依法确定停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产企业安全风险等级，对风险较大的企业，</w:t>
      </w:r>
      <w:r>
        <w:rPr>
          <w:rFonts w:hint="eastAsia" w:ascii="仿宋_GB2312" w:hAnsi="仿宋_GB2312" w:eastAsia="仿宋_GB2312" w:cs="仿宋_GB2312"/>
          <w:sz w:val="32"/>
          <w:szCs w:val="32"/>
          <w:highlight w:val="none"/>
          <w:lang w:eastAsia="zh-CN"/>
        </w:rPr>
        <w:t>要求事发地</w:t>
      </w:r>
      <w:r>
        <w:rPr>
          <w:rFonts w:hint="eastAsia" w:ascii="仿宋_GB2312" w:hAnsi="仿宋_GB2312" w:eastAsia="仿宋_GB2312" w:cs="仿宋_GB2312"/>
          <w:sz w:val="32"/>
          <w:szCs w:val="32"/>
          <w:highlight w:val="none"/>
        </w:rPr>
        <w:t>应急管理、生态环境部门派专家及监管人员到现场，按照各自职责开展风险辨识，全面排查隐患，确保生产经营单位停</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限</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产期间安全、稳定，避免发生生产安全事故和环境污染事件。</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5.3 能力保障</w:t>
      </w:r>
    </w:p>
    <w:p>
      <w:pPr>
        <w:adjustRightInd w:val="0"/>
        <w:snapToGrid w:val="0"/>
        <w:spacing w:line="600" w:lineRule="exact"/>
        <w:ind w:firstLine="645"/>
        <w:rPr>
          <w:rFonts w:eastAsia="仿宋_GB2312"/>
          <w:sz w:val="32"/>
          <w:szCs w:val="32"/>
          <w:highlight w:val="none"/>
        </w:rPr>
      </w:pPr>
      <w:r>
        <w:rPr>
          <w:rFonts w:hint="eastAsia" w:eastAsia="仿宋_GB2312"/>
          <w:sz w:val="32"/>
          <w:szCs w:val="32"/>
          <w:highlight w:val="none"/>
          <w:lang w:eastAsia="zh-CN"/>
        </w:rPr>
        <w:t>各旗市区</w:t>
      </w:r>
      <w:r>
        <w:rPr>
          <w:rFonts w:hint="eastAsia" w:eastAsia="仿宋_GB2312"/>
          <w:sz w:val="32"/>
          <w:szCs w:val="32"/>
          <w:highlight w:val="none"/>
        </w:rPr>
        <w:t>应当加强环境空气质量预报预警能力建设，建立专家队伍，完善环境空气质量监测仪器设备、预报预警模型等软硬件配备，加强环境空气质量、气象条件预测等相关领域研究。</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5.4 沟通保障</w:t>
      </w:r>
    </w:p>
    <w:p>
      <w:pPr>
        <w:adjustRightInd w:val="0"/>
        <w:snapToGrid w:val="0"/>
        <w:spacing w:line="600" w:lineRule="exact"/>
        <w:ind w:firstLine="645"/>
        <w:rPr>
          <w:rFonts w:hint="eastAsia" w:eastAsia="仿宋_GB2312"/>
          <w:sz w:val="32"/>
          <w:szCs w:val="32"/>
          <w:highlight w:val="none"/>
          <w:lang w:eastAsia="zh-CN"/>
        </w:rPr>
      </w:pPr>
      <w:r>
        <w:rPr>
          <w:rFonts w:hint="eastAsia" w:eastAsia="仿宋_GB2312"/>
          <w:sz w:val="32"/>
          <w:szCs w:val="32"/>
          <w:highlight w:val="none"/>
          <w:lang w:eastAsia="zh-CN"/>
        </w:rPr>
        <w:t>各旗市区应当建立重污染天气应急值守制度，健全应急人员通讯信息库，明确重污染天气应急负责人和联络员，保持24小时通信畅通，保证应急信息和指令的及时有效传达。</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5.5 物资保障</w:t>
      </w:r>
    </w:p>
    <w:p>
      <w:pPr>
        <w:adjustRightInd w:val="0"/>
        <w:snapToGrid w:val="0"/>
        <w:spacing w:line="600" w:lineRule="exact"/>
        <w:ind w:firstLine="645"/>
        <w:rPr>
          <w:rFonts w:eastAsia="仿宋_GB2312"/>
          <w:sz w:val="32"/>
          <w:szCs w:val="32"/>
          <w:highlight w:val="none"/>
        </w:rPr>
      </w:pPr>
      <w:r>
        <w:rPr>
          <w:rFonts w:eastAsia="仿宋_GB2312"/>
          <w:sz w:val="32"/>
          <w:szCs w:val="32"/>
          <w:highlight w:val="none"/>
        </w:rPr>
        <w:t>各级应急管理指挥机构制定应急期间应急仪器、车辆、人员防护装备调配计划，明确各项应急物资的储备维护主体、种类与数量。</w:t>
      </w:r>
      <w:r>
        <w:rPr>
          <w:rFonts w:hint="eastAsia" w:eastAsia="仿宋_GB2312"/>
          <w:sz w:val="32"/>
          <w:szCs w:val="32"/>
          <w:highlight w:val="none"/>
        </w:rPr>
        <w:t>各</w:t>
      </w:r>
      <w:r>
        <w:rPr>
          <w:rFonts w:hint="eastAsia" w:eastAsia="仿宋_GB2312"/>
          <w:sz w:val="32"/>
          <w:szCs w:val="32"/>
          <w:highlight w:val="none"/>
          <w:lang w:eastAsia="zh-CN"/>
        </w:rPr>
        <w:t>成员单位</w:t>
      </w:r>
      <w:r>
        <w:rPr>
          <w:rFonts w:hint="eastAsia" w:eastAsia="仿宋_GB2312"/>
          <w:sz w:val="32"/>
          <w:szCs w:val="32"/>
          <w:highlight w:val="none"/>
        </w:rPr>
        <w:t>应</w:t>
      </w:r>
      <w:r>
        <w:rPr>
          <w:rFonts w:eastAsia="仿宋_GB2312"/>
          <w:sz w:val="32"/>
          <w:szCs w:val="32"/>
          <w:highlight w:val="none"/>
        </w:rPr>
        <w:t>根据各自的职能和分工，配备种类齐全、数量充足的应急仪器、车辆和防护器材等硬件装备，进行日常管理和维护保养，保持良好工作状态。</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5.6 医疗卫生保障</w:t>
      </w:r>
    </w:p>
    <w:p>
      <w:pPr>
        <w:adjustRightInd w:val="0"/>
        <w:snapToGrid w:val="0"/>
        <w:spacing w:line="600" w:lineRule="exact"/>
        <w:rPr>
          <w:rFonts w:eastAsia="仿宋_GB2312"/>
          <w:sz w:val="32"/>
          <w:szCs w:val="32"/>
          <w:highlight w:val="none"/>
        </w:rPr>
      </w:pPr>
      <w:r>
        <w:rPr>
          <w:rFonts w:eastAsia="仿宋_GB2312"/>
          <w:sz w:val="32"/>
          <w:szCs w:val="32"/>
          <w:highlight w:val="none"/>
        </w:rPr>
        <w:t>　　各级</w:t>
      </w:r>
      <w:r>
        <w:rPr>
          <w:rFonts w:hint="eastAsia" w:eastAsia="仿宋_GB2312"/>
          <w:sz w:val="32"/>
          <w:szCs w:val="32"/>
          <w:highlight w:val="none"/>
        </w:rPr>
        <w:t>卫生健康</w:t>
      </w:r>
      <w:r>
        <w:rPr>
          <w:rFonts w:eastAsia="仿宋_GB2312"/>
          <w:sz w:val="32"/>
          <w:szCs w:val="32"/>
          <w:highlight w:val="none"/>
        </w:rPr>
        <w:t>部门负责建立</w:t>
      </w:r>
      <w:r>
        <w:rPr>
          <w:rFonts w:hint="eastAsia" w:eastAsia="仿宋_GB2312"/>
          <w:sz w:val="32"/>
          <w:szCs w:val="32"/>
          <w:highlight w:val="none"/>
        </w:rPr>
        <w:t>各地</w:t>
      </w:r>
      <w:r>
        <w:rPr>
          <w:rFonts w:eastAsia="仿宋_GB2312"/>
          <w:sz w:val="32"/>
          <w:szCs w:val="32"/>
          <w:highlight w:val="none"/>
        </w:rPr>
        <w:t xml:space="preserve">呼吸道、心脑血管疾病专业医务人员资源库，并按照应急响应等级制定医务人员调配计划，确保应急状态下相关医务人员及时到位。建立呼吸道、心脑血管疾病诊疗救治医疗物资储备库，并根据可能的污染程度及持续时间测算医疗物资储备量及其配比。 </w:t>
      </w:r>
    </w:p>
    <w:p>
      <w:pPr>
        <w:numPr>
          <w:ilvl w:val="0"/>
          <w:numId w:val="0"/>
        </w:numPr>
        <w:adjustRightInd w:val="0"/>
        <w:snapToGrid w:val="0"/>
        <w:spacing w:line="600" w:lineRule="exact"/>
        <w:ind w:firstLine="640" w:firstLineChars="200"/>
        <w:jc w:val="both"/>
        <w:rPr>
          <w:rFonts w:ascii="黑体" w:hAnsi="黑体" w:eastAsia="黑体"/>
          <w:sz w:val="32"/>
          <w:szCs w:val="32"/>
          <w:highlight w:val="none"/>
        </w:rPr>
      </w:pPr>
      <w:r>
        <w:rPr>
          <w:rFonts w:hint="eastAsia" w:ascii="黑体" w:hAnsi="黑体" w:eastAsia="黑体"/>
          <w:sz w:val="32"/>
          <w:szCs w:val="32"/>
          <w:highlight w:val="none"/>
          <w:lang w:val="en-US" w:eastAsia="zh-CN"/>
        </w:rPr>
        <w:t>6.</w:t>
      </w:r>
      <w:r>
        <w:rPr>
          <w:rFonts w:hint="eastAsia" w:ascii="黑体" w:hAnsi="黑体" w:eastAsia="黑体"/>
          <w:sz w:val="32"/>
          <w:szCs w:val="32"/>
          <w:highlight w:val="none"/>
          <w:lang w:eastAsia="zh-CN"/>
        </w:rPr>
        <w:t>预案管理</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6.1 宣传引导</w:t>
      </w:r>
    </w:p>
    <w:p>
      <w:pPr>
        <w:autoSpaceDE w:val="0"/>
        <w:autoSpaceDN w:val="0"/>
        <w:adjustRightInd w:val="0"/>
        <w:snapToGrid w:val="0"/>
        <w:spacing w:line="560" w:lineRule="exact"/>
        <w:ind w:firstLine="640" w:firstLineChars="200"/>
        <w:textAlignment w:val="baseline"/>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各</w:t>
      </w:r>
      <w:r>
        <w:rPr>
          <w:rFonts w:hint="eastAsia" w:ascii="仿宋_GB2312" w:hAnsi="仿宋_GB2312" w:eastAsia="仿宋_GB2312" w:cs="仿宋_GB2312"/>
          <w:sz w:val="32"/>
          <w:szCs w:val="32"/>
          <w:highlight w:val="none"/>
          <w:lang w:eastAsia="zh-CN"/>
        </w:rPr>
        <w:t>旗市区</w:t>
      </w:r>
      <w:r>
        <w:rPr>
          <w:rFonts w:hint="eastAsia" w:ascii="仿宋_GB2312" w:hAnsi="仿宋_GB2312" w:eastAsia="仿宋_GB2312" w:cs="仿宋_GB2312"/>
          <w:sz w:val="32"/>
          <w:szCs w:val="32"/>
          <w:highlight w:val="none"/>
        </w:rPr>
        <w:t>、各</w:t>
      </w:r>
      <w:r>
        <w:rPr>
          <w:rFonts w:hint="eastAsia" w:ascii="仿宋_GB2312" w:hAnsi="仿宋_GB2312" w:eastAsia="仿宋_GB2312" w:cs="仿宋_GB2312"/>
          <w:sz w:val="32"/>
          <w:szCs w:val="32"/>
          <w:highlight w:val="none"/>
          <w:lang w:eastAsia="zh-CN"/>
        </w:rPr>
        <w:t>成员单位</w:t>
      </w:r>
      <w:r>
        <w:rPr>
          <w:rFonts w:hint="eastAsia" w:ascii="仿宋_GB2312" w:hAnsi="仿宋_GB2312" w:eastAsia="仿宋_GB2312" w:cs="仿宋_GB2312"/>
          <w:sz w:val="32"/>
          <w:szCs w:val="32"/>
          <w:highlight w:val="none"/>
        </w:rPr>
        <w:t>应充分利用互联网、电视、广播、报刊等新闻媒体及信息网络，广泛宣传重污染天气应急法律法规、健康防护措施等，及时、准确发布重污染天气有关信息，正确引导舆论。</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6.2 培训演练</w:t>
      </w:r>
    </w:p>
    <w:p>
      <w:pPr>
        <w:adjustRightInd w:val="0"/>
        <w:snapToGrid w:val="0"/>
        <w:spacing w:line="600" w:lineRule="exact"/>
        <w:ind w:firstLine="675"/>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eastAsia="zh-CN"/>
        </w:rPr>
        <w:t>各旗市区</w:t>
      </w:r>
      <w:r>
        <w:rPr>
          <w:rFonts w:hint="eastAsia" w:ascii="仿宋_GB2312" w:hAnsi="仿宋_GB2312" w:eastAsia="仿宋_GB2312" w:cs="仿宋_GB2312"/>
          <w:sz w:val="32"/>
          <w:szCs w:val="32"/>
          <w:highlight w:val="none"/>
        </w:rPr>
        <w:t>应建立健全重污染天气应急预案培训制度，根据应急预案职责分工，制定培训计划，明确培训内容与时间，确保培训规范有序进行</w:t>
      </w:r>
      <w:r>
        <w:rPr>
          <w:rFonts w:hint="eastAsia" w:ascii="仿宋_GB2312" w:hAnsi="仿宋_GB2312" w:eastAsia="仿宋_GB2312" w:cs="仿宋_GB2312"/>
          <w:sz w:val="32"/>
          <w:szCs w:val="32"/>
          <w:highlight w:val="none"/>
          <w:lang w:eastAsia="zh-CN"/>
        </w:rPr>
        <w:t>；每</w:t>
      </w:r>
      <w:r>
        <w:rPr>
          <w:rFonts w:hint="eastAsia" w:ascii="仿宋_GB2312" w:hAnsi="仿宋_GB2312" w:eastAsia="仿宋_GB2312" w:cs="仿宋_GB2312"/>
          <w:sz w:val="32"/>
          <w:szCs w:val="32"/>
          <w:highlight w:val="none"/>
          <w:lang w:val="en-US" w:eastAsia="zh-CN"/>
        </w:rPr>
        <w:t>3年至少开展1次应急演练，提高重污染天气应对工作的针对性和有效性，</w:t>
      </w:r>
      <w:r>
        <w:rPr>
          <w:rFonts w:hint="eastAsia" w:ascii="仿宋_GB2312" w:hAnsi="仿宋_GB2312" w:eastAsia="仿宋_GB2312" w:cs="仿宋_GB2312"/>
          <w:sz w:val="32"/>
          <w:szCs w:val="32"/>
          <w:highlight w:val="none"/>
          <w:lang w:eastAsia="zh-CN"/>
        </w:rPr>
        <w:t>市应急指挥部办公室指导培训工作</w:t>
      </w:r>
      <w:r>
        <w:rPr>
          <w:rFonts w:hint="eastAsia" w:ascii="仿宋_GB2312" w:hAnsi="仿宋_GB2312" w:eastAsia="仿宋_GB2312" w:cs="仿宋_GB2312"/>
          <w:sz w:val="32"/>
          <w:szCs w:val="32"/>
          <w:highlight w:val="none"/>
          <w:lang w:val="en-US" w:eastAsia="zh-CN"/>
        </w:rPr>
        <w:t>。</w:t>
      </w:r>
    </w:p>
    <w:p>
      <w:pPr>
        <w:adjustRightInd w:val="0"/>
        <w:snapToGrid w:val="0"/>
        <w:spacing w:line="600" w:lineRule="exact"/>
        <w:ind w:firstLine="630" w:firstLineChars="196"/>
        <w:rPr>
          <w:rFonts w:hint="eastAsia" w:ascii="楷体_GB2312" w:eastAsia="楷体_GB2312"/>
          <w:b/>
          <w:bCs/>
          <w:sz w:val="32"/>
          <w:szCs w:val="32"/>
          <w:highlight w:val="none"/>
          <w:lang w:val="en-US" w:eastAsia="zh-CN"/>
        </w:rPr>
      </w:pPr>
      <w:r>
        <w:rPr>
          <w:rFonts w:hint="eastAsia" w:ascii="楷体_GB2312" w:eastAsia="楷体_GB2312"/>
          <w:b/>
          <w:bCs/>
          <w:sz w:val="32"/>
          <w:szCs w:val="32"/>
          <w:highlight w:val="none"/>
          <w:lang w:val="en-US" w:eastAsia="zh-CN"/>
        </w:rPr>
        <w:t>6.3 预案备案</w:t>
      </w:r>
    </w:p>
    <w:p>
      <w:pPr>
        <w:adjustRightInd w:val="0"/>
        <w:snapToGrid w:val="0"/>
        <w:spacing w:line="600" w:lineRule="exact"/>
        <w:ind w:firstLine="675"/>
        <w:rPr>
          <w:rFonts w:eastAsia="仿宋_GB2312"/>
          <w:sz w:val="32"/>
          <w:szCs w:val="32"/>
          <w:highlight w:val="none"/>
        </w:rPr>
      </w:pPr>
      <w:r>
        <w:rPr>
          <w:rFonts w:hint="eastAsia" w:ascii="仿宋_GB2312" w:hAnsi="仿宋_GB2312" w:eastAsia="仿宋_GB2312" w:cs="仿宋_GB2312"/>
          <w:sz w:val="32"/>
          <w:szCs w:val="32"/>
          <w:highlight w:val="none"/>
          <w:lang w:eastAsia="zh-CN"/>
        </w:rPr>
        <w:t>各旗市区政府</w:t>
      </w:r>
      <w:r>
        <w:rPr>
          <w:rFonts w:hint="eastAsia" w:ascii="仿宋_GB2312" w:hAnsi="仿宋_GB2312" w:eastAsia="仿宋_GB2312" w:cs="仿宋_GB2312"/>
          <w:sz w:val="32"/>
          <w:szCs w:val="32"/>
          <w:highlight w:val="none"/>
        </w:rPr>
        <w:t>根据国家相关技术规范要求和本预案要求，修编本地区《重污染天气应急预案》</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并向社会公布。新修订的应急预案要及时向</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应急指挥部办公室备案。</w:t>
      </w:r>
      <w:r>
        <w:rPr>
          <w:rFonts w:hint="eastAsia" w:ascii="仿宋_GB2312" w:hAnsi="仿宋_GB2312" w:eastAsia="仿宋_GB2312" w:cs="仿宋_GB2312"/>
          <w:sz w:val="32"/>
          <w:szCs w:val="32"/>
          <w:highlight w:val="none"/>
          <w:lang w:eastAsia="zh-CN"/>
        </w:rPr>
        <w:t>市应急指挥部成员单位</w:t>
      </w:r>
      <w:r>
        <w:rPr>
          <w:rFonts w:hint="eastAsia" w:ascii="仿宋_GB2312" w:hAnsi="仿宋_GB2312" w:eastAsia="仿宋_GB2312" w:cs="仿宋_GB2312"/>
          <w:sz w:val="32"/>
          <w:szCs w:val="32"/>
          <w:highlight w:val="none"/>
        </w:rPr>
        <w:t>要制定本部门重污染天气应急响应专项实施方案，并向社会公布。专项实施方案要细化各项措施，做到切实可行、科学有效。</w:t>
      </w:r>
      <w:r>
        <w:rPr>
          <w:rFonts w:hint="eastAsia" w:ascii="仿宋_GB2312" w:eastAsia="仿宋_GB2312"/>
          <w:sz w:val="32"/>
          <w:szCs w:val="32"/>
          <w:highlight w:val="none"/>
        </w:rPr>
        <w:t xml:space="preserve"> </w:t>
      </w:r>
    </w:p>
    <w:p>
      <w:pPr>
        <w:numPr>
          <w:ilvl w:val="0"/>
          <w:numId w:val="0"/>
        </w:numPr>
        <w:adjustRightInd w:val="0"/>
        <w:snapToGrid w:val="0"/>
        <w:spacing w:line="600" w:lineRule="exact"/>
        <w:ind w:firstLine="640" w:firstLineChars="200"/>
        <w:jc w:val="both"/>
        <w:rPr>
          <w:rFonts w:hint="eastAsia" w:ascii="黑体" w:hAnsi="黑体" w:eastAsia="黑体"/>
          <w:sz w:val="32"/>
          <w:szCs w:val="32"/>
          <w:highlight w:val="none"/>
        </w:rPr>
      </w:pPr>
      <w:r>
        <w:rPr>
          <w:rFonts w:hint="eastAsia" w:ascii="黑体" w:hAnsi="黑体" w:eastAsia="黑体"/>
          <w:sz w:val="32"/>
          <w:szCs w:val="32"/>
          <w:highlight w:val="none"/>
          <w:lang w:val="en-US" w:eastAsia="zh-CN"/>
        </w:rPr>
        <w:t>7.</w:t>
      </w:r>
      <w:r>
        <w:rPr>
          <w:rFonts w:hint="eastAsia" w:ascii="黑体" w:hAnsi="黑体" w:eastAsia="黑体"/>
          <w:sz w:val="32"/>
          <w:szCs w:val="32"/>
          <w:highlight w:val="none"/>
        </w:rPr>
        <w:t>责任追究</w:t>
      </w:r>
    </w:p>
    <w:p>
      <w:pPr>
        <w:adjustRightInd w:val="0"/>
        <w:snapToGrid w:val="0"/>
        <w:spacing w:line="600" w:lineRule="exact"/>
        <w:ind w:firstLine="645"/>
        <w:rPr>
          <w:rFonts w:hint="eastAsia" w:eastAsia="仿宋_GB2312"/>
          <w:sz w:val="32"/>
          <w:szCs w:val="32"/>
          <w:highlight w:val="none"/>
        </w:rPr>
      </w:pPr>
      <w:r>
        <w:rPr>
          <w:rFonts w:hint="eastAsia" w:eastAsia="仿宋_GB2312"/>
          <w:sz w:val="32"/>
          <w:szCs w:val="32"/>
          <w:highlight w:val="none"/>
          <w:lang w:eastAsia="zh-CN"/>
        </w:rPr>
        <w:t>市</w:t>
      </w:r>
      <w:r>
        <w:rPr>
          <w:rFonts w:hint="eastAsia" w:eastAsia="仿宋_GB2312"/>
          <w:sz w:val="32"/>
          <w:szCs w:val="32"/>
          <w:highlight w:val="none"/>
        </w:rPr>
        <w:t>应急指挥部办公室指导和协调各</w:t>
      </w:r>
      <w:r>
        <w:rPr>
          <w:rFonts w:hint="eastAsia" w:eastAsia="仿宋_GB2312"/>
          <w:sz w:val="32"/>
          <w:szCs w:val="32"/>
          <w:highlight w:val="none"/>
          <w:lang w:eastAsia="zh-CN"/>
        </w:rPr>
        <w:t>旗市区</w:t>
      </w:r>
      <w:r>
        <w:rPr>
          <w:rFonts w:hint="eastAsia" w:eastAsia="仿宋_GB2312"/>
          <w:sz w:val="32"/>
          <w:szCs w:val="32"/>
          <w:highlight w:val="none"/>
        </w:rPr>
        <w:t>政府组织开展重污染天气应急处置工作</w:t>
      </w:r>
      <w:r>
        <w:rPr>
          <w:rFonts w:hint="eastAsia" w:eastAsia="仿宋_GB2312"/>
          <w:sz w:val="32"/>
          <w:szCs w:val="32"/>
          <w:highlight w:val="none"/>
          <w:lang w:eastAsia="zh-CN"/>
        </w:rPr>
        <w:t>，</w:t>
      </w:r>
      <w:r>
        <w:rPr>
          <w:rFonts w:hint="eastAsia" w:eastAsia="仿宋_GB2312"/>
          <w:sz w:val="32"/>
          <w:szCs w:val="32"/>
          <w:highlight w:val="none"/>
        </w:rPr>
        <w:t>对预案实施情况进行跟踪督促指导，及时发现和处理预案实施过程中出现的问题。</w:t>
      </w:r>
    </w:p>
    <w:p>
      <w:pPr>
        <w:adjustRightInd w:val="0"/>
        <w:snapToGrid w:val="0"/>
        <w:spacing w:line="600" w:lineRule="exact"/>
        <w:ind w:firstLine="645"/>
        <w:rPr>
          <w:rFonts w:hint="eastAsia" w:eastAsia="仿宋_GB2312"/>
          <w:sz w:val="32"/>
          <w:szCs w:val="32"/>
          <w:highlight w:val="none"/>
        </w:rPr>
      </w:pPr>
      <w:r>
        <w:rPr>
          <w:rFonts w:hint="eastAsia" w:eastAsia="仿宋_GB2312"/>
          <w:sz w:val="32"/>
          <w:szCs w:val="32"/>
          <w:highlight w:val="none"/>
        </w:rPr>
        <w:t>对应急响应期间偷排偷放、屡查屡犯的企业，依法责令停止生产，除依法进行处罚外，并追究企业法定代表人法律责任。对存在违法违规行为、应急减排措施执行不到位</w:t>
      </w:r>
      <w:r>
        <w:rPr>
          <w:rFonts w:hint="eastAsia" w:eastAsia="仿宋_GB2312"/>
          <w:sz w:val="32"/>
          <w:szCs w:val="32"/>
          <w:highlight w:val="none"/>
          <w:lang w:eastAsia="zh-CN"/>
        </w:rPr>
        <w:t>（</w:t>
      </w:r>
      <w:r>
        <w:rPr>
          <w:rFonts w:hint="eastAsia" w:eastAsia="仿宋_GB2312"/>
          <w:sz w:val="32"/>
          <w:szCs w:val="32"/>
          <w:highlight w:val="none"/>
        </w:rPr>
        <w:t>含弄虚作假，逃避减排责任</w:t>
      </w:r>
      <w:r>
        <w:rPr>
          <w:rFonts w:hint="eastAsia" w:eastAsia="仿宋_GB2312"/>
          <w:sz w:val="32"/>
          <w:szCs w:val="32"/>
          <w:highlight w:val="none"/>
          <w:lang w:eastAsia="zh-CN"/>
        </w:rPr>
        <w:t>）</w:t>
      </w:r>
      <w:r>
        <w:rPr>
          <w:rFonts w:hint="eastAsia" w:eastAsia="仿宋_GB2312"/>
          <w:sz w:val="32"/>
          <w:szCs w:val="32"/>
          <w:highlight w:val="none"/>
        </w:rPr>
        <w:t>或未达到相应绩效分级要求的绩效分级企业，按相关程序进行降级处理。</w:t>
      </w:r>
    </w:p>
    <w:p>
      <w:pPr>
        <w:adjustRightInd w:val="0"/>
        <w:snapToGrid w:val="0"/>
        <w:spacing w:line="600" w:lineRule="exact"/>
        <w:ind w:firstLine="640" w:firstLineChars="200"/>
        <w:jc w:val="both"/>
        <w:rPr>
          <w:rFonts w:eastAsia="仿宋_GB2312"/>
          <w:sz w:val="32"/>
          <w:szCs w:val="32"/>
          <w:highlight w:val="none"/>
        </w:rPr>
      </w:pPr>
      <w:r>
        <w:rPr>
          <w:rFonts w:hint="eastAsia" w:ascii="黑体" w:hAnsi="黑体" w:eastAsia="黑体"/>
          <w:sz w:val="32"/>
          <w:szCs w:val="32"/>
          <w:highlight w:val="none"/>
          <w:lang w:val="en-US" w:eastAsia="zh-CN"/>
        </w:rPr>
        <w:t>8.</w:t>
      </w:r>
      <w:r>
        <w:rPr>
          <w:rFonts w:ascii="黑体" w:hAnsi="黑体" w:eastAsia="黑体"/>
          <w:sz w:val="32"/>
          <w:szCs w:val="32"/>
          <w:highlight w:val="none"/>
        </w:rPr>
        <w:t>附则</w:t>
      </w: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sz w:val="32"/>
          <w:szCs w:val="32"/>
          <w:highlight w:val="none"/>
        </w:rPr>
        <w:t>　　本预案自发布之日起实施。《呼伦贝尔市重污染天气应急预案</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2020年版</w:t>
      </w:r>
      <w:r>
        <w:rPr>
          <w:rFonts w:hint="eastAsia" w:ascii="仿宋_GB2312" w:eastAsia="仿宋_GB2312"/>
          <w:sz w:val="32"/>
          <w:szCs w:val="32"/>
          <w:highlight w:val="none"/>
          <w:lang w:eastAsia="zh-CN"/>
        </w:rPr>
        <w:t>）</w:t>
      </w:r>
      <w:r>
        <w:rPr>
          <w:rFonts w:hint="eastAsia" w:ascii="仿宋_GB2312" w:eastAsia="仿宋_GB2312"/>
          <w:sz w:val="32"/>
          <w:szCs w:val="32"/>
          <w:highlight w:val="none"/>
        </w:rPr>
        <w:t>》（呼政办发</w:t>
      </w:r>
      <w:r>
        <w:rPr>
          <w:rFonts w:hint="eastAsia" w:ascii="仿宋_GB2312" w:hAnsi="黑体" w:eastAsia="仿宋_GB2312"/>
          <w:bCs/>
          <w:sz w:val="32"/>
          <w:szCs w:val="32"/>
          <w:highlight w:val="none"/>
        </w:rPr>
        <w:t>〔20</w:t>
      </w:r>
      <w:r>
        <w:rPr>
          <w:rFonts w:hint="eastAsia" w:ascii="仿宋_GB2312" w:hAnsi="黑体" w:eastAsia="仿宋_GB2312"/>
          <w:bCs/>
          <w:sz w:val="32"/>
          <w:szCs w:val="32"/>
          <w:highlight w:val="none"/>
          <w:lang w:val="en-US" w:eastAsia="zh-CN"/>
        </w:rPr>
        <w:t>20</w:t>
      </w:r>
      <w:r>
        <w:rPr>
          <w:rFonts w:hint="eastAsia" w:ascii="仿宋_GB2312" w:hAnsi="黑体" w:eastAsia="仿宋_GB2312"/>
          <w:bCs/>
          <w:sz w:val="32"/>
          <w:szCs w:val="32"/>
          <w:highlight w:val="none"/>
        </w:rPr>
        <w:t>〕</w:t>
      </w:r>
      <w:r>
        <w:rPr>
          <w:rFonts w:hint="eastAsia" w:ascii="仿宋_GB2312" w:hAnsi="黑体" w:eastAsia="仿宋_GB2312"/>
          <w:bCs/>
          <w:sz w:val="32"/>
          <w:szCs w:val="32"/>
          <w:highlight w:val="none"/>
          <w:lang w:val="en-US" w:eastAsia="zh-CN"/>
        </w:rPr>
        <w:t>16</w:t>
      </w:r>
      <w:r>
        <w:rPr>
          <w:rFonts w:hint="eastAsia" w:ascii="仿宋_GB2312" w:eastAsia="仿宋_GB2312"/>
          <w:sz w:val="32"/>
          <w:szCs w:val="32"/>
          <w:highlight w:val="none"/>
        </w:rPr>
        <w:t>号）同时废止。</w:t>
      </w:r>
    </w:p>
    <w:p>
      <w:pPr>
        <w:adjustRightInd w:val="0"/>
        <w:snapToGrid w:val="0"/>
        <w:spacing w:line="600" w:lineRule="exact"/>
        <w:ind w:firstLine="645"/>
        <w:rPr>
          <w:rFonts w:hint="eastAsia" w:ascii="仿宋_GB2312" w:eastAsia="仿宋_GB2312"/>
          <w:sz w:val="32"/>
          <w:szCs w:val="32"/>
          <w:highlight w:val="none"/>
        </w:rPr>
      </w:pP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sz w:val="32"/>
          <w:szCs w:val="32"/>
          <w:highlight w:val="none"/>
        </w:rPr>
        <w:t>附件：1.呼伦贝尔市重污染天气应急指挥部组成人员名单</w:t>
      </w:r>
    </w:p>
    <w:p>
      <w:pPr>
        <w:adjustRightInd w:val="0"/>
        <w:snapToGrid w:val="0"/>
        <w:spacing w:line="600" w:lineRule="exact"/>
        <w:rPr>
          <w:rFonts w:hint="eastAsia" w:ascii="仿宋_GB2312" w:eastAsia="仿宋_GB2312"/>
          <w:sz w:val="32"/>
          <w:szCs w:val="32"/>
          <w:highlight w:val="none"/>
          <w:lang w:eastAsia="zh-CN"/>
        </w:rPr>
      </w:pPr>
      <w:r>
        <w:rPr>
          <w:rFonts w:hint="eastAsia" w:ascii="仿宋_GB2312" w:eastAsia="仿宋_GB2312"/>
          <w:sz w:val="32"/>
          <w:szCs w:val="32"/>
          <w:highlight w:val="none"/>
        </w:rPr>
        <w:t>　    2.呼伦贝尔市重污染天气应急</w:t>
      </w:r>
      <w:r>
        <w:rPr>
          <w:rFonts w:hint="eastAsia" w:ascii="仿宋_GB2312" w:eastAsia="仿宋_GB2312"/>
          <w:sz w:val="32"/>
          <w:szCs w:val="32"/>
          <w:highlight w:val="none"/>
          <w:lang w:eastAsia="zh-CN"/>
        </w:rPr>
        <w:t>响应职责清单</w:t>
      </w: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sz w:val="32"/>
          <w:szCs w:val="32"/>
          <w:highlight w:val="none"/>
        </w:rPr>
        <w:t>　　  3.呼伦贝尔市重污染天气应急预案</w:t>
      </w:r>
      <w:r>
        <w:rPr>
          <w:rFonts w:hint="eastAsia" w:ascii="仿宋_GB2312" w:eastAsia="仿宋_GB2312"/>
          <w:sz w:val="32"/>
          <w:szCs w:val="32"/>
          <w:highlight w:val="none"/>
          <w:lang w:eastAsia="zh-CN"/>
        </w:rPr>
        <w:t>工作流程</w:t>
      </w:r>
      <w:r>
        <w:rPr>
          <w:rFonts w:hint="eastAsia" w:ascii="仿宋_GB2312" w:eastAsia="仿宋_GB2312"/>
          <w:sz w:val="32"/>
          <w:szCs w:val="32"/>
          <w:highlight w:val="none"/>
        </w:rPr>
        <w:t>图</w:t>
      </w:r>
    </w:p>
    <w:p>
      <w:pPr>
        <w:pStyle w:val="2"/>
        <w:adjustRightInd w:val="0"/>
        <w:snapToGrid w:val="0"/>
        <w:spacing w:line="600" w:lineRule="exact"/>
        <w:ind w:left="0" w:leftChars="0" w:firstLine="912" w:firstLineChars="300"/>
        <w:rPr>
          <w:rFonts w:hint="eastAsia" w:ascii="仿宋_GB2312" w:eastAsia="仿宋_GB2312"/>
          <w:spacing w:val="-8"/>
          <w:highlight w:val="none"/>
          <w:lang w:eastAsia="zh-CN"/>
        </w:rPr>
      </w:pPr>
      <w:r>
        <w:rPr>
          <w:rFonts w:hint="eastAsia" w:ascii="仿宋_GB2312" w:eastAsia="仿宋_GB2312"/>
          <w:spacing w:val="-8"/>
          <w:sz w:val="32"/>
          <w:szCs w:val="32"/>
          <w:highlight w:val="none"/>
        </w:rPr>
        <w:t>4.呼伦贝尔市重污染天气应急预警信息发布</w:t>
      </w:r>
      <w:r>
        <w:rPr>
          <w:rFonts w:hint="eastAsia" w:ascii="仿宋_GB2312" w:eastAsia="仿宋_GB2312"/>
          <w:spacing w:val="-8"/>
          <w:sz w:val="32"/>
          <w:szCs w:val="32"/>
          <w:highlight w:val="none"/>
          <w:lang w:eastAsia="zh-CN"/>
        </w:rPr>
        <w:t>审批单（样表）</w:t>
      </w: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ascii="黑体" w:hAnsi="黑体" w:eastAsia="黑体"/>
          <w:sz w:val="32"/>
          <w:szCs w:val="32"/>
          <w:highlight w:val="none"/>
        </w:rPr>
      </w:pPr>
      <w:r>
        <w:rPr>
          <w:rFonts w:ascii="黑体" w:hAnsi="黑体" w:eastAsia="黑体"/>
          <w:sz w:val="32"/>
          <w:szCs w:val="32"/>
          <w:highlight w:val="none"/>
        </w:rPr>
        <w:t>附件</w:t>
      </w:r>
      <w:r>
        <w:rPr>
          <w:rFonts w:hint="eastAsia" w:ascii="黑体" w:hAnsi="黑体" w:eastAsia="黑体"/>
          <w:sz w:val="32"/>
          <w:szCs w:val="32"/>
          <w:highlight w:val="none"/>
        </w:rPr>
        <w:t>1</w:t>
      </w:r>
    </w:p>
    <w:p>
      <w:pPr>
        <w:adjustRightInd w:val="0"/>
        <w:snapToGrid w:val="0"/>
        <w:spacing w:line="600" w:lineRule="exact"/>
        <w:jc w:val="center"/>
        <w:rPr>
          <w:rFonts w:hint="eastAsia" w:ascii="方正小标宋_GBK" w:eastAsia="方正小标宋_GBK"/>
          <w:bCs/>
          <w:snapToGrid w:val="0"/>
          <w:kern w:val="0"/>
          <w:sz w:val="44"/>
          <w:szCs w:val="44"/>
          <w:highlight w:val="none"/>
        </w:rPr>
      </w:pPr>
      <w:r>
        <w:rPr>
          <w:rFonts w:hint="eastAsia" w:ascii="方正小标宋_GBK" w:eastAsia="方正小标宋_GBK"/>
          <w:bCs/>
          <w:snapToGrid w:val="0"/>
          <w:kern w:val="0"/>
          <w:sz w:val="44"/>
          <w:szCs w:val="44"/>
          <w:highlight w:val="none"/>
        </w:rPr>
        <w:t>呼伦贝尔市重污染天气</w:t>
      </w:r>
    </w:p>
    <w:p>
      <w:pPr>
        <w:pStyle w:val="6"/>
        <w:adjustRightInd w:val="0"/>
        <w:snapToGrid w:val="0"/>
        <w:spacing w:line="600" w:lineRule="exact"/>
        <w:jc w:val="center"/>
        <w:rPr>
          <w:rFonts w:hint="eastAsia" w:ascii="方正小标宋_GBK" w:hAnsi="Times New Roman" w:eastAsia="方正小标宋_GBK" w:cs="Times New Roman"/>
          <w:bCs/>
          <w:snapToGrid w:val="0"/>
          <w:color w:val="auto"/>
          <w:sz w:val="44"/>
          <w:szCs w:val="44"/>
          <w:highlight w:val="none"/>
        </w:rPr>
      </w:pPr>
      <w:r>
        <w:rPr>
          <w:rFonts w:hint="eastAsia" w:ascii="方正小标宋_GBK" w:hAnsi="Times New Roman" w:eastAsia="方正小标宋_GBK" w:cs="Times New Roman"/>
          <w:bCs/>
          <w:snapToGrid w:val="0"/>
          <w:color w:val="auto"/>
          <w:sz w:val="44"/>
          <w:szCs w:val="44"/>
          <w:highlight w:val="none"/>
        </w:rPr>
        <w:t>应急指挥部组成人员名单</w:t>
      </w:r>
    </w:p>
    <w:p>
      <w:pPr>
        <w:adjustRightInd w:val="0"/>
        <w:snapToGrid w:val="0"/>
        <w:spacing w:line="600" w:lineRule="exact"/>
        <w:rPr>
          <w:rFonts w:hint="eastAsia" w:ascii="仿宋_GB2312" w:eastAsia="仿宋_GB2312"/>
          <w:bCs/>
          <w:sz w:val="32"/>
          <w:szCs w:val="32"/>
          <w:highlight w:val="none"/>
        </w:rPr>
      </w:pP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bCs/>
          <w:sz w:val="32"/>
          <w:szCs w:val="32"/>
          <w:highlight w:val="none"/>
        </w:rPr>
        <w:t>总 指 挥：</w:t>
      </w:r>
      <w:r>
        <w:rPr>
          <w:rFonts w:hint="eastAsia" w:ascii="仿宋_GB2312" w:eastAsia="仿宋_GB2312"/>
          <w:sz w:val="32"/>
          <w:szCs w:val="32"/>
          <w:highlight w:val="none"/>
          <w:lang w:eastAsia="zh-CN"/>
        </w:rPr>
        <w:t>杨子江</w:t>
      </w:r>
      <w:r>
        <w:rPr>
          <w:rFonts w:hint="eastAsia" w:ascii="仿宋_GB2312" w:eastAsia="仿宋_GB2312"/>
          <w:sz w:val="32"/>
          <w:szCs w:val="32"/>
          <w:highlight w:val="none"/>
        </w:rPr>
        <w:t xml:space="preserve">      市政府副市长</w:t>
      </w:r>
    </w:p>
    <w:p>
      <w:pPr>
        <w:adjustRightInd w:val="0"/>
        <w:snapToGrid w:val="0"/>
        <w:spacing w:line="600" w:lineRule="exact"/>
        <w:rPr>
          <w:rFonts w:hint="eastAsia" w:ascii="仿宋_GB2312" w:eastAsia="仿宋_GB2312"/>
          <w:sz w:val="32"/>
          <w:szCs w:val="32"/>
          <w:highlight w:val="none"/>
          <w:lang w:eastAsia="zh-CN"/>
        </w:rPr>
      </w:pPr>
      <w:r>
        <w:rPr>
          <w:rFonts w:hint="eastAsia" w:ascii="仿宋_GB2312" w:eastAsia="仿宋_GB2312"/>
          <w:bCs/>
          <w:sz w:val="32"/>
          <w:szCs w:val="32"/>
          <w:highlight w:val="none"/>
        </w:rPr>
        <w:t>副总指挥：</w:t>
      </w:r>
      <w:r>
        <w:rPr>
          <w:rFonts w:hint="eastAsia" w:ascii="仿宋_GB2312" w:eastAsia="仿宋_GB2312"/>
          <w:bCs/>
          <w:sz w:val="32"/>
          <w:szCs w:val="32"/>
          <w:highlight w:val="none"/>
          <w:lang w:eastAsia="zh-CN"/>
        </w:rPr>
        <w:t>李春明</w:t>
      </w:r>
      <w:r>
        <w:rPr>
          <w:rFonts w:hint="eastAsia" w:ascii="仿宋_GB2312" w:eastAsia="仿宋_GB2312"/>
          <w:sz w:val="32"/>
          <w:szCs w:val="32"/>
          <w:highlight w:val="none"/>
        </w:rPr>
        <w:t xml:space="preserve">      市政府副</w:t>
      </w:r>
      <w:r>
        <w:rPr>
          <w:rFonts w:hint="eastAsia" w:ascii="仿宋_GB2312" w:eastAsia="仿宋_GB2312"/>
          <w:sz w:val="32"/>
          <w:szCs w:val="32"/>
          <w:highlight w:val="none"/>
          <w:lang w:eastAsia="zh-CN"/>
        </w:rPr>
        <w:t>秘书长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高</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山</w:t>
      </w:r>
      <w:r>
        <w:rPr>
          <w:rFonts w:hint="eastAsia" w:ascii="仿宋_GB2312" w:eastAsia="仿宋_GB2312"/>
          <w:sz w:val="32"/>
          <w:szCs w:val="32"/>
          <w:highlight w:val="none"/>
        </w:rPr>
        <w:t xml:space="preserve">      市生态环境局局长</w:t>
      </w:r>
    </w:p>
    <w:p>
      <w:pPr>
        <w:adjustRightInd w:val="0"/>
        <w:snapToGrid w:val="0"/>
        <w:spacing w:line="600" w:lineRule="exact"/>
        <w:rPr>
          <w:rFonts w:hint="eastAsia" w:ascii="仿宋_GB2312" w:eastAsia="仿宋_GB2312"/>
          <w:sz w:val="32"/>
          <w:szCs w:val="32"/>
          <w:highlight w:val="none"/>
        </w:rPr>
      </w:pPr>
      <w:r>
        <w:rPr>
          <w:rFonts w:hint="eastAsia" w:ascii="仿宋_GB2312" w:eastAsia="仿宋_GB2312"/>
          <w:bCs/>
          <w:sz w:val="32"/>
          <w:szCs w:val="32"/>
          <w:highlight w:val="none"/>
        </w:rPr>
        <w:t>成    员：</w:t>
      </w:r>
      <w:r>
        <w:rPr>
          <w:rFonts w:hint="eastAsia" w:ascii="仿宋_GB2312" w:eastAsia="仿宋_GB2312"/>
          <w:sz w:val="32"/>
          <w:szCs w:val="32"/>
          <w:highlight w:val="none"/>
        </w:rPr>
        <w:t>李文和      市委宣传部常务副部长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刘建伟</w:t>
      </w:r>
      <w:r>
        <w:rPr>
          <w:rFonts w:hint="eastAsia" w:ascii="仿宋_GB2312" w:eastAsia="仿宋_GB2312"/>
          <w:sz w:val="32"/>
          <w:szCs w:val="32"/>
          <w:highlight w:val="none"/>
        </w:rPr>
        <w:t xml:space="preserve">      市公安局副局长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安志峰</w:t>
      </w:r>
      <w:r>
        <w:rPr>
          <w:rFonts w:hint="eastAsia" w:ascii="仿宋_GB2312" w:eastAsia="仿宋_GB2312"/>
          <w:sz w:val="32"/>
          <w:szCs w:val="32"/>
          <w:highlight w:val="none"/>
        </w:rPr>
        <w:t xml:space="preserve">     </w:t>
      </w:r>
      <w:r>
        <w:rPr>
          <w:rFonts w:hint="eastAsia" w:ascii="仿宋_GB2312" w:eastAsia="仿宋_GB2312"/>
          <w:sz w:val="32"/>
          <w:szCs w:val="32"/>
          <w:highlight w:val="none"/>
          <w:lang w:val="en-US" w:eastAsia="zh-CN"/>
        </w:rPr>
        <w:t xml:space="preserve"> 市发展改革委</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主任</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郭</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江</w:t>
      </w:r>
      <w:r>
        <w:rPr>
          <w:rFonts w:hint="eastAsia" w:ascii="仿宋_GB2312" w:eastAsia="仿宋_GB2312"/>
          <w:sz w:val="32"/>
          <w:szCs w:val="32"/>
          <w:highlight w:val="none"/>
        </w:rPr>
        <w:t xml:space="preserve">      </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工业和信息化</w:t>
      </w:r>
      <w:r>
        <w:rPr>
          <w:rFonts w:hint="eastAsia" w:ascii="仿宋_GB2312" w:eastAsia="仿宋_GB2312"/>
          <w:sz w:val="32"/>
          <w:szCs w:val="32"/>
          <w:highlight w:val="none"/>
          <w:lang w:eastAsia="zh-CN"/>
        </w:rPr>
        <w:t>局副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魏占友</w:t>
      </w:r>
      <w:r>
        <w:rPr>
          <w:rFonts w:hint="eastAsia" w:ascii="仿宋_GB2312" w:eastAsia="仿宋_GB2312"/>
          <w:sz w:val="32"/>
          <w:szCs w:val="32"/>
          <w:highlight w:val="none"/>
        </w:rPr>
        <w:t xml:space="preserve">      市财政局副局长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金</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波</w:t>
      </w:r>
      <w:r>
        <w:rPr>
          <w:rFonts w:hint="eastAsia" w:ascii="仿宋_GB2312" w:eastAsia="仿宋_GB2312"/>
          <w:sz w:val="32"/>
          <w:szCs w:val="32"/>
          <w:highlight w:val="none"/>
        </w:rPr>
        <w:t xml:space="preserve">      市自然资源局副局长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陈才华</w:t>
      </w:r>
      <w:r>
        <w:rPr>
          <w:rFonts w:hint="eastAsia" w:ascii="仿宋_GB2312" w:eastAsia="仿宋_GB2312"/>
          <w:sz w:val="32"/>
          <w:szCs w:val="32"/>
          <w:highlight w:val="none"/>
        </w:rPr>
        <w:t xml:space="preserve">      </w:t>
      </w:r>
      <w:r>
        <w:rPr>
          <w:rFonts w:hint="eastAsia" w:ascii="仿宋_GB2312" w:eastAsia="仿宋_GB2312"/>
          <w:sz w:val="32"/>
          <w:szCs w:val="32"/>
          <w:highlight w:val="none"/>
          <w:lang w:eastAsia="zh-CN"/>
        </w:rPr>
        <w:t>市</w:t>
      </w:r>
      <w:r>
        <w:rPr>
          <w:rFonts w:hint="eastAsia" w:ascii="仿宋_GB2312" w:eastAsia="仿宋_GB2312"/>
          <w:sz w:val="32"/>
          <w:szCs w:val="32"/>
          <w:highlight w:val="none"/>
        </w:rPr>
        <w:t>住房城乡建设局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孙</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强</w:t>
      </w:r>
      <w:r>
        <w:rPr>
          <w:rFonts w:hint="eastAsia" w:ascii="仿宋_GB2312" w:eastAsia="仿宋_GB2312"/>
          <w:sz w:val="32"/>
          <w:szCs w:val="32"/>
          <w:highlight w:val="none"/>
        </w:rPr>
        <w:t xml:space="preserve">      市交通运输局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rPr>
        <w:t>常李明      市水利局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rPr>
        <w:t>佟春玲      市农牧局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闫晓东</w:t>
      </w:r>
      <w:r>
        <w:rPr>
          <w:rFonts w:hint="eastAsia" w:ascii="仿宋_GB2312" w:eastAsia="仿宋_GB2312"/>
          <w:sz w:val="32"/>
          <w:szCs w:val="32"/>
          <w:highlight w:val="none"/>
        </w:rPr>
        <w:t xml:space="preserve">      市应急管理局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rPr>
        <w:t>卢盛欣      市教育局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张</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昉</w:t>
      </w:r>
      <w:r>
        <w:rPr>
          <w:rFonts w:hint="eastAsia" w:ascii="仿宋_GB2312" w:eastAsia="仿宋_GB2312"/>
          <w:sz w:val="32"/>
          <w:szCs w:val="32"/>
          <w:highlight w:val="none"/>
        </w:rPr>
        <w:t xml:space="preserve">      市气象局</w:t>
      </w:r>
      <w:r>
        <w:rPr>
          <w:rFonts w:hint="eastAsia" w:ascii="仿宋_GB2312" w:eastAsia="仿宋_GB2312"/>
          <w:sz w:val="32"/>
          <w:szCs w:val="32"/>
          <w:highlight w:val="none"/>
          <w:lang w:eastAsia="zh-CN"/>
        </w:rPr>
        <w:t>副</w:t>
      </w:r>
      <w:r>
        <w:rPr>
          <w:rFonts w:hint="eastAsia" w:ascii="仿宋_GB2312" w:eastAsia="仿宋_GB2312"/>
          <w:sz w:val="32"/>
          <w:szCs w:val="32"/>
          <w:highlight w:val="none"/>
        </w:rPr>
        <w:t>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金玉平</w:t>
      </w:r>
      <w:r>
        <w:rPr>
          <w:rFonts w:hint="eastAsia" w:ascii="仿宋_GB2312" w:eastAsia="仿宋_GB2312"/>
          <w:sz w:val="32"/>
          <w:szCs w:val="32"/>
          <w:highlight w:val="none"/>
        </w:rPr>
        <w:t xml:space="preserve">     </w:t>
      </w:r>
      <w:r>
        <w:rPr>
          <w:rFonts w:hint="eastAsia" w:ascii="仿宋_GB2312" w:eastAsia="仿宋_GB2312"/>
          <w:sz w:val="32"/>
          <w:szCs w:val="32"/>
          <w:highlight w:val="none"/>
          <w:lang w:val="en-US" w:eastAsia="zh-CN"/>
        </w:rPr>
        <w:t xml:space="preserve"> 市卫生健康委</w:t>
      </w:r>
      <w:r>
        <w:rPr>
          <w:rFonts w:hint="eastAsia" w:ascii="仿宋_GB2312" w:eastAsia="仿宋_GB2312"/>
          <w:sz w:val="32"/>
          <w:szCs w:val="32"/>
          <w:highlight w:val="none"/>
        </w:rPr>
        <w:t>副主任</w:t>
      </w:r>
    </w:p>
    <w:p>
      <w:pPr>
        <w:adjustRightInd w:val="0"/>
        <w:snapToGrid w:val="0"/>
        <w:spacing w:line="600" w:lineRule="exact"/>
        <w:ind w:firstLine="1600" w:firstLineChars="500"/>
        <w:rPr>
          <w:rFonts w:hint="default" w:ascii="仿宋_GB2312" w:eastAsia="仿宋_GB2312"/>
          <w:sz w:val="32"/>
          <w:szCs w:val="32"/>
          <w:highlight w:val="none"/>
          <w:lang w:val="en-US" w:eastAsia="zh-CN"/>
        </w:rPr>
      </w:pPr>
      <w:r>
        <w:rPr>
          <w:rFonts w:hint="eastAsia" w:ascii="仿宋_GB2312" w:eastAsia="仿宋_GB2312"/>
          <w:sz w:val="32"/>
          <w:szCs w:val="32"/>
          <w:highlight w:val="none"/>
          <w:lang w:val="en-US" w:eastAsia="zh-CN"/>
        </w:rPr>
        <w:t>王兴林      市能源局副局长</w:t>
      </w:r>
    </w:p>
    <w:p>
      <w:pPr>
        <w:adjustRightInd w:val="0"/>
        <w:snapToGrid w:val="0"/>
        <w:spacing w:line="600" w:lineRule="exact"/>
        <w:ind w:firstLine="1600" w:firstLineChars="500"/>
        <w:rPr>
          <w:rFonts w:hint="eastAsia" w:ascii="仿宋_GB2312" w:eastAsia="仿宋_GB2312"/>
          <w:sz w:val="32"/>
          <w:szCs w:val="32"/>
          <w:highlight w:val="none"/>
        </w:rPr>
      </w:pPr>
      <w:r>
        <w:rPr>
          <w:rFonts w:hint="eastAsia" w:ascii="仿宋_GB2312" w:eastAsia="仿宋_GB2312"/>
          <w:sz w:val="32"/>
          <w:szCs w:val="32"/>
          <w:highlight w:val="none"/>
          <w:lang w:eastAsia="zh-CN"/>
        </w:rPr>
        <w:t>王</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涛</w:t>
      </w:r>
      <w:r>
        <w:rPr>
          <w:rFonts w:hint="eastAsia" w:ascii="仿宋_GB2312" w:eastAsia="仿宋_GB2312"/>
          <w:sz w:val="32"/>
          <w:szCs w:val="32"/>
          <w:highlight w:val="none"/>
        </w:rPr>
        <w:t xml:space="preserve">      市生态环境局副局长</w:t>
      </w:r>
    </w:p>
    <w:p>
      <w:pPr>
        <w:adjustRightInd w:val="0"/>
        <w:snapToGrid w:val="0"/>
        <w:spacing w:line="600" w:lineRule="exact"/>
        <w:ind w:left="3836" w:leftChars="760" w:hanging="2240" w:hangingChars="700"/>
        <w:rPr>
          <w:rFonts w:hint="default" w:ascii="仿宋_GB2312" w:eastAsia="仿宋_GB2312"/>
          <w:sz w:val="32"/>
          <w:szCs w:val="32"/>
          <w:highlight w:val="none"/>
          <w:lang w:val="en-US" w:eastAsia="zh-CN"/>
        </w:rPr>
      </w:pPr>
      <w:r>
        <w:rPr>
          <w:rFonts w:hint="eastAsia" w:ascii="仿宋_GB2312" w:eastAsia="仿宋_GB2312"/>
          <w:sz w:val="32"/>
          <w:szCs w:val="32"/>
          <w:highlight w:val="none"/>
          <w:lang w:eastAsia="zh-CN"/>
        </w:rPr>
        <w:t>君</w:t>
      </w:r>
      <w:r>
        <w:rPr>
          <w:rFonts w:hint="eastAsia" w:ascii="仿宋_GB2312" w:eastAsia="仿宋_GB2312"/>
          <w:sz w:val="32"/>
          <w:szCs w:val="32"/>
          <w:highlight w:val="none"/>
          <w:lang w:val="en-US" w:eastAsia="zh-CN"/>
        </w:rPr>
        <w:t xml:space="preserve">  </w:t>
      </w:r>
      <w:r>
        <w:rPr>
          <w:rFonts w:hint="eastAsia" w:ascii="仿宋_GB2312" w:eastAsia="仿宋_GB2312"/>
          <w:sz w:val="32"/>
          <w:szCs w:val="32"/>
          <w:highlight w:val="none"/>
          <w:lang w:eastAsia="zh-CN"/>
        </w:rPr>
        <w:t>珊</w:t>
      </w:r>
      <w:r>
        <w:rPr>
          <w:rFonts w:hint="eastAsia" w:ascii="仿宋_GB2312" w:eastAsia="仿宋_GB2312"/>
          <w:sz w:val="32"/>
          <w:szCs w:val="32"/>
          <w:highlight w:val="none"/>
          <w:lang w:val="en-US" w:eastAsia="zh-CN"/>
        </w:rPr>
        <w:t xml:space="preserve">      内蒙古自治区生态环境监测总站呼伦贝尔分站站长</w:t>
      </w:r>
    </w:p>
    <w:p>
      <w:pPr>
        <w:adjustRightInd w:val="0"/>
        <w:snapToGrid w:val="0"/>
        <w:spacing w:line="600" w:lineRule="exact"/>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应急指挥部办公室主任由</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生态环境</w:t>
      </w:r>
      <w:r>
        <w:rPr>
          <w:rFonts w:hint="eastAsia" w:ascii="仿宋_GB2312" w:hAnsi="仿宋_GB2312" w:eastAsia="仿宋_GB2312" w:cs="仿宋_GB2312"/>
          <w:sz w:val="32"/>
          <w:szCs w:val="32"/>
          <w:highlight w:val="none"/>
          <w:lang w:eastAsia="zh-CN"/>
        </w:rPr>
        <w:t>局局</w:t>
      </w:r>
      <w:r>
        <w:rPr>
          <w:rFonts w:hint="eastAsia" w:ascii="仿宋_GB2312" w:hAnsi="仿宋_GB2312" w:eastAsia="仿宋_GB2312" w:cs="仿宋_GB2312"/>
          <w:sz w:val="32"/>
          <w:szCs w:val="32"/>
          <w:highlight w:val="none"/>
        </w:rPr>
        <w:t>长</w:t>
      </w:r>
      <w:r>
        <w:rPr>
          <w:rFonts w:hint="eastAsia" w:ascii="仿宋_GB2312" w:hAnsi="仿宋_GB2312" w:eastAsia="仿宋_GB2312" w:cs="仿宋_GB2312"/>
          <w:sz w:val="32"/>
          <w:szCs w:val="32"/>
          <w:highlight w:val="none"/>
          <w:lang w:eastAsia="zh-CN"/>
        </w:rPr>
        <w:t>高山</w:t>
      </w:r>
      <w:r>
        <w:rPr>
          <w:rFonts w:hint="eastAsia" w:ascii="仿宋_GB2312" w:hAnsi="仿宋_GB2312" w:eastAsia="仿宋_GB2312" w:cs="仿宋_GB2312"/>
          <w:sz w:val="32"/>
          <w:szCs w:val="32"/>
          <w:highlight w:val="none"/>
        </w:rPr>
        <w:t>兼任，副主任由</w:t>
      </w:r>
      <w:r>
        <w:rPr>
          <w:rFonts w:hint="eastAsia" w:ascii="仿宋_GB2312" w:hAnsi="仿宋_GB2312" w:eastAsia="仿宋_GB2312" w:cs="仿宋_GB2312"/>
          <w:sz w:val="32"/>
          <w:szCs w:val="32"/>
          <w:highlight w:val="none"/>
          <w:lang w:eastAsia="zh-CN"/>
        </w:rPr>
        <w:t>呼伦贝尔市</w:t>
      </w:r>
      <w:r>
        <w:rPr>
          <w:rFonts w:hint="eastAsia" w:ascii="仿宋_GB2312" w:hAnsi="仿宋_GB2312" w:eastAsia="仿宋_GB2312" w:cs="仿宋_GB2312"/>
          <w:sz w:val="32"/>
          <w:szCs w:val="32"/>
          <w:highlight w:val="none"/>
        </w:rPr>
        <w:t>生态环境</w:t>
      </w:r>
      <w:r>
        <w:rPr>
          <w:rFonts w:hint="eastAsia" w:ascii="仿宋_GB2312" w:hAnsi="仿宋_GB2312" w:eastAsia="仿宋_GB2312" w:cs="仿宋_GB2312"/>
          <w:sz w:val="32"/>
          <w:szCs w:val="32"/>
          <w:highlight w:val="none"/>
          <w:lang w:eastAsia="zh-CN"/>
        </w:rPr>
        <w:t>局</w:t>
      </w:r>
      <w:r>
        <w:rPr>
          <w:rFonts w:hint="eastAsia" w:ascii="仿宋_GB2312" w:hAnsi="仿宋_GB2312" w:eastAsia="仿宋_GB2312" w:cs="仿宋_GB2312"/>
          <w:sz w:val="32"/>
          <w:szCs w:val="32"/>
          <w:highlight w:val="none"/>
        </w:rPr>
        <w:t>副</w:t>
      </w:r>
      <w:r>
        <w:rPr>
          <w:rFonts w:hint="eastAsia" w:ascii="仿宋_GB2312" w:hAnsi="仿宋_GB2312" w:eastAsia="仿宋_GB2312" w:cs="仿宋_GB2312"/>
          <w:sz w:val="32"/>
          <w:szCs w:val="32"/>
          <w:highlight w:val="none"/>
          <w:lang w:eastAsia="zh-CN"/>
        </w:rPr>
        <w:t>局</w:t>
      </w:r>
      <w:r>
        <w:rPr>
          <w:rFonts w:hint="eastAsia" w:ascii="仿宋_GB2312" w:hAnsi="仿宋_GB2312" w:eastAsia="仿宋_GB2312" w:cs="仿宋_GB2312"/>
          <w:sz w:val="32"/>
          <w:szCs w:val="32"/>
          <w:highlight w:val="none"/>
        </w:rPr>
        <w:t>长</w:t>
      </w:r>
      <w:r>
        <w:rPr>
          <w:rFonts w:hint="eastAsia" w:ascii="仿宋_GB2312" w:hAnsi="仿宋_GB2312" w:eastAsia="仿宋_GB2312" w:cs="仿宋_GB2312"/>
          <w:sz w:val="32"/>
          <w:szCs w:val="32"/>
          <w:highlight w:val="none"/>
          <w:lang w:eastAsia="zh-CN"/>
        </w:rPr>
        <w:t>王涛</w:t>
      </w:r>
      <w:r>
        <w:rPr>
          <w:rFonts w:hint="eastAsia" w:ascii="仿宋_GB2312" w:hAnsi="仿宋_GB2312" w:eastAsia="仿宋_GB2312" w:cs="仿宋_GB2312"/>
          <w:sz w:val="32"/>
          <w:szCs w:val="32"/>
          <w:highlight w:val="none"/>
        </w:rPr>
        <w:t>兼任。</w:t>
      </w:r>
    </w:p>
    <w:p>
      <w:pPr>
        <w:adjustRightInd w:val="0"/>
        <w:snapToGrid w:val="0"/>
        <w:spacing w:line="600" w:lineRule="exact"/>
        <w:ind w:firstLine="640" w:firstLineChars="200"/>
        <w:rPr>
          <w:rFonts w:hint="eastAsia" w:ascii="黑体" w:hAnsi="黑体" w:eastAsia="仿宋_GB2312"/>
          <w:sz w:val="32"/>
          <w:szCs w:val="32"/>
          <w:highlight w:val="none"/>
          <w:lang w:eastAsia="zh-CN"/>
        </w:rPr>
      </w:pPr>
      <w:r>
        <w:rPr>
          <w:rFonts w:hint="eastAsia" w:ascii="仿宋_GB2312" w:hAnsi="仿宋_GB2312" w:eastAsia="仿宋_GB2312" w:cs="仿宋_GB2312"/>
          <w:sz w:val="32"/>
          <w:szCs w:val="32"/>
          <w:highlight w:val="none"/>
          <w:lang w:eastAsia="zh-CN"/>
        </w:rPr>
        <w:t>呼伦贝尔市</w:t>
      </w:r>
      <w:r>
        <w:rPr>
          <w:rFonts w:hint="eastAsia" w:ascii="仿宋_GB2312" w:hAnsi="仿宋_GB2312" w:eastAsia="仿宋_GB2312" w:cs="仿宋_GB2312"/>
          <w:sz w:val="32"/>
          <w:szCs w:val="32"/>
          <w:highlight w:val="none"/>
        </w:rPr>
        <w:t>重污染天气应急指挥部成员如有变动，由成员单位相应岗位职责人员自行递补，报</w:t>
      </w:r>
      <w:r>
        <w:rPr>
          <w:rFonts w:hint="eastAsia" w:ascii="仿宋_GB2312" w:hAnsi="仿宋_GB2312" w:eastAsia="仿宋_GB2312" w:cs="仿宋_GB2312"/>
          <w:sz w:val="32"/>
          <w:szCs w:val="32"/>
          <w:highlight w:val="none"/>
          <w:lang w:eastAsia="zh-CN"/>
        </w:rPr>
        <w:t>市</w:t>
      </w:r>
      <w:r>
        <w:rPr>
          <w:rFonts w:hint="eastAsia" w:ascii="仿宋_GB2312" w:hAnsi="仿宋_GB2312" w:eastAsia="仿宋_GB2312" w:cs="仿宋_GB2312"/>
          <w:sz w:val="32"/>
          <w:szCs w:val="32"/>
          <w:highlight w:val="none"/>
        </w:rPr>
        <w:t>应急指挥部办公室备案，不再另行发文</w:t>
      </w:r>
      <w:r>
        <w:rPr>
          <w:rFonts w:hint="eastAsia" w:ascii="仿宋_GB2312" w:hAnsi="仿宋_GB2312" w:eastAsia="仿宋_GB2312" w:cs="仿宋_GB2312"/>
          <w:sz w:val="32"/>
          <w:szCs w:val="32"/>
          <w:highlight w:val="none"/>
          <w:lang w:eastAsia="zh-CN"/>
        </w:rPr>
        <w:t>。</w:t>
      </w: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hint="eastAsia" w:ascii="黑体" w:hAnsi="黑体" w:eastAsia="黑体"/>
          <w:sz w:val="32"/>
          <w:szCs w:val="32"/>
          <w:highlight w:val="none"/>
        </w:rPr>
      </w:pPr>
    </w:p>
    <w:p>
      <w:pPr>
        <w:adjustRightInd w:val="0"/>
        <w:snapToGrid w:val="0"/>
        <w:spacing w:line="600" w:lineRule="exact"/>
        <w:rPr>
          <w:rFonts w:ascii="黑体" w:hAnsi="黑体" w:eastAsia="黑体"/>
          <w:sz w:val="32"/>
          <w:szCs w:val="32"/>
          <w:highlight w:val="none"/>
        </w:rPr>
      </w:pPr>
      <w:r>
        <w:rPr>
          <w:rFonts w:ascii="黑体" w:hAnsi="黑体" w:eastAsia="黑体"/>
          <w:sz w:val="32"/>
          <w:szCs w:val="32"/>
          <w:highlight w:val="none"/>
        </w:rPr>
        <w:t>附件2</w:t>
      </w:r>
    </w:p>
    <w:p>
      <w:pPr>
        <w:autoSpaceDE w:val="0"/>
        <w:autoSpaceDN w:val="0"/>
        <w:adjustRightInd w:val="0"/>
        <w:snapToGrid w:val="0"/>
        <w:spacing w:line="580" w:lineRule="exact"/>
        <w:jc w:val="center"/>
        <w:textAlignment w:val="baseline"/>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t>呼伦贝尔市重污染天气应急响应职责清单</w:t>
      </w:r>
    </w:p>
    <w:p>
      <w:pPr>
        <w:autoSpaceDE w:val="0"/>
        <w:autoSpaceDN w:val="0"/>
        <w:adjustRightInd w:val="0"/>
        <w:snapToGrid w:val="0"/>
        <w:textAlignment w:val="baseline"/>
        <w:rPr>
          <w:highlight w:val="none"/>
        </w:rPr>
      </w:pPr>
    </w:p>
    <w:tbl>
      <w:tblPr>
        <w:tblStyle w:val="12"/>
        <w:tblW w:w="9398" w:type="dxa"/>
        <w:tblInd w:w="-2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4"/>
        <w:gridCol w:w="2314"/>
        <w:gridCol w:w="6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序号</w:t>
            </w:r>
          </w:p>
        </w:tc>
        <w:tc>
          <w:tcPr>
            <w:tcW w:w="231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责任主体</w:t>
            </w:r>
          </w:p>
        </w:tc>
        <w:tc>
          <w:tcPr>
            <w:tcW w:w="6330"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1</w:t>
            </w:r>
          </w:p>
        </w:tc>
        <w:tc>
          <w:tcPr>
            <w:tcW w:w="231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呼伦贝尔市</w:t>
            </w:r>
            <w:r>
              <w:rPr>
                <w:rFonts w:hint="eastAsia" w:ascii="仿宋_GB2312" w:hAnsi="仿宋_GB2312" w:eastAsia="仿宋_GB2312" w:cs="仿宋_GB2312"/>
                <w:kern w:val="0"/>
                <w:sz w:val="28"/>
                <w:szCs w:val="28"/>
                <w:highlight w:val="none"/>
              </w:rPr>
              <w:t>重污染天气应急指挥部</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负责统一领导、指挥全</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重污染天气应急处置工作。协调解决重污染天气应对重大问题。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4"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2</w:t>
            </w:r>
          </w:p>
        </w:tc>
        <w:tc>
          <w:tcPr>
            <w:tcW w:w="231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呼伦贝尔市</w:t>
            </w:r>
            <w:r>
              <w:rPr>
                <w:rFonts w:hint="eastAsia" w:ascii="仿宋_GB2312" w:hAnsi="仿宋_GB2312" w:eastAsia="仿宋_GB2312" w:cs="仿宋_GB2312"/>
                <w:kern w:val="0"/>
                <w:sz w:val="28"/>
                <w:szCs w:val="28"/>
                <w:highlight w:val="none"/>
              </w:rPr>
              <w:t>重污染天气应急指挥部办公室</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负责贯彻落实</w:t>
            </w:r>
            <w:r>
              <w:rPr>
                <w:rFonts w:hint="eastAsia" w:ascii="仿宋_GB2312" w:hAnsi="仿宋_GB2312" w:eastAsia="仿宋_GB2312" w:cs="仿宋_GB2312"/>
                <w:kern w:val="0"/>
                <w:sz w:val="28"/>
                <w:szCs w:val="28"/>
                <w:highlight w:val="none"/>
                <w:lang w:eastAsia="zh-CN"/>
              </w:rPr>
              <w:t>呼伦贝尔市</w:t>
            </w:r>
            <w:r>
              <w:rPr>
                <w:rFonts w:hint="eastAsia" w:ascii="仿宋_GB2312" w:hAnsi="仿宋_GB2312" w:eastAsia="仿宋_GB2312" w:cs="仿宋_GB2312"/>
                <w:kern w:val="0"/>
                <w:sz w:val="28"/>
                <w:szCs w:val="28"/>
                <w:highlight w:val="none"/>
              </w:rPr>
              <w:t>重污染天气应急指挥部的指令和部署，督导各成员单位落实重污染天气应对职责，督促</w:t>
            </w:r>
            <w:r>
              <w:rPr>
                <w:rFonts w:hint="eastAsia" w:ascii="仿宋_GB2312" w:hAnsi="仿宋_GB2312" w:eastAsia="仿宋_GB2312" w:cs="仿宋_GB2312"/>
                <w:kern w:val="0"/>
                <w:sz w:val="28"/>
                <w:szCs w:val="28"/>
                <w:highlight w:val="none"/>
                <w:lang w:eastAsia="zh-CN"/>
              </w:rPr>
              <w:t>旗市区</w:t>
            </w:r>
            <w:r>
              <w:rPr>
                <w:rFonts w:hint="eastAsia" w:ascii="仿宋_GB2312" w:hAnsi="仿宋_GB2312" w:eastAsia="仿宋_GB2312" w:cs="仿宋_GB2312"/>
                <w:kern w:val="0"/>
                <w:sz w:val="28"/>
                <w:szCs w:val="28"/>
                <w:highlight w:val="none"/>
              </w:rPr>
              <w:t>落实应急减排措施组织和协调区域重污染天气应急联动工作；承担应急指挥部交办的其他工作。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80"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3</w:t>
            </w:r>
          </w:p>
        </w:tc>
        <w:tc>
          <w:tcPr>
            <w:tcW w:w="231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委宣传部</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负责组织全</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重污染天气应对的宣传报道工作；</w:t>
            </w:r>
          </w:p>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会同</w:t>
            </w:r>
            <w:r>
              <w:rPr>
                <w:rFonts w:hint="eastAsia" w:ascii="仿宋_GB2312" w:hAnsi="仿宋_GB2312" w:eastAsia="仿宋_GB2312" w:cs="仿宋_GB2312"/>
                <w:kern w:val="0"/>
                <w:sz w:val="28"/>
                <w:szCs w:val="28"/>
                <w:highlight w:val="none"/>
                <w:lang w:eastAsia="zh-CN"/>
              </w:rPr>
              <w:t>市委网信办</w:t>
            </w:r>
            <w:r>
              <w:rPr>
                <w:rFonts w:hint="eastAsia" w:ascii="仿宋_GB2312" w:hAnsi="仿宋_GB2312" w:eastAsia="仿宋_GB2312" w:cs="仿宋_GB2312"/>
                <w:kern w:val="0"/>
                <w:sz w:val="28"/>
                <w:szCs w:val="28"/>
                <w:highlight w:val="none"/>
              </w:rPr>
              <w:t>协调做好重污染天气应对期间舆情管理</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0"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4</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生态环境</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编制本部门应急响应专项实施方案</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联合</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气象局开展重污染天气研判、会商，提出预警</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建议开展重污染</w:t>
            </w:r>
            <w:bookmarkStart w:id="0" w:name="_GoBack"/>
            <w:bookmarkEnd w:id="0"/>
            <w:r>
              <w:rPr>
                <w:rFonts w:hint="eastAsia" w:ascii="仿宋_GB2312" w:hAnsi="仿宋_GB2312" w:eastAsia="仿宋_GB2312" w:cs="仿宋_GB2312"/>
                <w:kern w:val="0"/>
                <w:sz w:val="28"/>
                <w:szCs w:val="28"/>
                <w:highlight w:val="none"/>
              </w:rPr>
              <w:t>天气应急响应督导检查</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会同住房城乡建设、交通运输、农牧、能源等主管部门加强对非道路移动机械的监管</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配合做好燃煤污染等防治工作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督促各</w:t>
            </w:r>
            <w:r>
              <w:rPr>
                <w:rFonts w:hint="eastAsia" w:ascii="仿宋_GB2312" w:hAnsi="仿宋_GB2312" w:eastAsia="仿宋_GB2312" w:cs="仿宋_GB2312"/>
                <w:kern w:val="0"/>
                <w:sz w:val="28"/>
                <w:szCs w:val="28"/>
                <w:highlight w:val="none"/>
                <w:lang w:eastAsia="zh-CN"/>
              </w:rPr>
              <w:t>旗市区</w:t>
            </w:r>
            <w:r>
              <w:rPr>
                <w:rFonts w:hint="eastAsia" w:ascii="仿宋_GB2312" w:hAnsi="仿宋_GB2312" w:eastAsia="仿宋_GB2312" w:cs="仿宋_GB2312"/>
                <w:kern w:val="0"/>
                <w:sz w:val="28"/>
                <w:szCs w:val="28"/>
                <w:highlight w:val="none"/>
              </w:rPr>
              <w:t>做好秸秆焚烧防治工作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督促各</w:t>
            </w:r>
            <w:r>
              <w:rPr>
                <w:rFonts w:hint="eastAsia" w:ascii="仿宋_GB2312" w:hAnsi="仿宋_GB2312" w:eastAsia="仿宋_GB2312" w:cs="仿宋_GB2312"/>
                <w:kern w:val="0"/>
                <w:sz w:val="28"/>
                <w:szCs w:val="28"/>
                <w:highlight w:val="none"/>
                <w:lang w:eastAsia="zh-CN"/>
              </w:rPr>
              <w:t>旗市区</w:t>
            </w:r>
            <w:r>
              <w:rPr>
                <w:rFonts w:hint="eastAsia" w:ascii="仿宋_GB2312" w:hAnsi="仿宋_GB2312" w:eastAsia="仿宋_GB2312" w:cs="仿宋_GB2312"/>
                <w:kern w:val="0"/>
                <w:sz w:val="28"/>
                <w:szCs w:val="28"/>
                <w:highlight w:val="none"/>
              </w:rPr>
              <w:t>加强矿山环境污染防治</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重污染天气应急指挥部办公室交办的其他事项。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5"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5</w:t>
            </w:r>
          </w:p>
        </w:tc>
        <w:tc>
          <w:tcPr>
            <w:tcW w:w="231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p>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发展改革委</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编制本部门应急响应专项实施方案；完成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7"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序号</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rPr>
              <w:t>责任主体</w:t>
            </w:r>
          </w:p>
        </w:tc>
        <w:tc>
          <w:tcPr>
            <w:tcW w:w="6330"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95"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6</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教育</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编制本部门应急响应专项实施方案；负责督促</w:t>
            </w:r>
            <w:r>
              <w:rPr>
                <w:rFonts w:hint="eastAsia" w:ascii="仿宋_GB2312" w:hAnsi="仿宋_GB2312" w:eastAsia="仿宋_GB2312" w:cs="仿宋_GB2312"/>
                <w:kern w:val="0"/>
                <w:sz w:val="28"/>
                <w:szCs w:val="28"/>
                <w:highlight w:val="none"/>
                <w:lang w:eastAsia="zh-CN"/>
              </w:rPr>
              <w:t>各旗市区</w:t>
            </w:r>
            <w:r>
              <w:rPr>
                <w:rFonts w:hint="eastAsia" w:ascii="仿宋_GB2312" w:hAnsi="仿宋_GB2312" w:eastAsia="仿宋_GB2312" w:cs="仿宋_GB2312"/>
                <w:kern w:val="0"/>
                <w:sz w:val="28"/>
                <w:szCs w:val="28"/>
                <w:highlight w:val="none"/>
              </w:rPr>
              <w:t>教育部门制定重污染天气中小学校和幼儿园减少户外活动及停课实施方案，并督导事发地落实；完成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60" w:hRule="atLeast"/>
        </w:trPr>
        <w:tc>
          <w:tcPr>
            <w:tcW w:w="754" w:type="dxa"/>
            <w:vAlign w:val="center"/>
          </w:tcPr>
          <w:p>
            <w:pPr>
              <w:autoSpaceDE w:val="0"/>
              <w:autoSpaceDN w:val="0"/>
              <w:adjustRightInd w:val="0"/>
              <w:snapToGrid w:val="0"/>
              <w:jc w:val="center"/>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7</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工业和信息化</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编制本部门应急响应专项实施方案；负责落实重点行业企业错峰生产工作；配合做好非道路移动机械排放污染防治的监督管理工作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配合做好督导企业在重污染天气预警期间实行大宗物料错峰运输工作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4"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8</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公安</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编制本部门应急响应专项实施方案；负责指导和监督</w:t>
            </w:r>
            <w:r>
              <w:rPr>
                <w:rFonts w:hint="eastAsia" w:ascii="仿宋_GB2312" w:hAnsi="仿宋_GB2312" w:eastAsia="仿宋_GB2312" w:cs="仿宋_GB2312"/>
                <w:kern w:val="0"/>
                <w:sz w:val="28"/>
                <w:szCs w:val="28"/>
                <w:highlight w:val="none"/>
                <w:lang w:eastAsia="zh-CN"/>
              </w:rPr>
              <w:t>各旗市区</w:t>
            </w:r>
            <w:r>
              <w:rPr>
                <w:rFonts w:hint="eastAsia" w:ascii="仿宋_GB2312" w:hAnsi="仿宋_GB2312" w:eastAsia="仿宋_GB2312" w:cs="仿宋_GB2312"/>
                <w:kern w:val="0"/>
                <w:sz w:val="28"/>
                <w:szCs w:val="28"/>
                <w:highlight w:val="none"/>
              </w:rPr>
              <w:t>制定高排放车辆临时禁</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限</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行方案，督查各地禁</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限</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行执行情况；研究重污染天气预警期间</w:t>
            </w:r>
            <w:r>
              <w:rPr>
                <w:rFonts w:hint="eastAsia" w:ascii="仿宋_GB2312" w:hAnsi="仿宋_GB2312" w:eastAsia="仿宋_GB2312" w:cs="仿宋_GB2312"/>
                <w:kern w:val="0"/>
                <w:sz w:val="28"/>
                <w:szCs w:val="28"/>
                <w:highlight w:val="none"/>
                <w:lang w:eastAsia="zh-CN"/>
              </w:rPr>
              <w:t>机动车</w:t>
            </w:r>
            <w:r>
              <w:rPr>
                <w:rFonts w:hint="eastAsia" w:ascii="仿宋_GB2312" w:hAnsi="仿宋_GB2312" w:eastAsia="仿宋_GB2312" w:cs="仿宋_GB2312"/>
                <w:kern w:val="0"/>
                <w:sz w:val="28"/>
                <w:szCs w:val="28"/>
                <w:highlight w:val="none"/>
              </w:rPr>
              <w:t>限行方案；负责指导和监督</w:t>
            </w:r>
            <w:r>
              <w:rPr>
                <w:rFonts w:hint="eastAsia" w:ascii="仿宋_GB2312" w:hAnsi="仿宋_GB2312" w:eastAsia="仿宋_GB2312" w:cs="仿宋_GB2312"/>
                <w:kern w:val="0"/>
                <w:sz w:val="28"/>
                <w:szCs w:val="28"/>
                <w:highlight w:val="none"/>
                <w:lang w:eastAsia="zh-CN"/>
              </w:rPr>
              <w:t>各旗市区</w:t>
            </w:r>
            <w:r>
              <w:rPr>
                <w:rFonts w:hint="eastAsia" w:ascii="仿宋_GB2312" w:hAnsi="仿宋_GB2312" w:eastAsia="仿宋_GB2312" w:cs="仿宋_GB2312"/>
                <w:kern w:val="0"/>
                <w:sz w:val="28"/>
                <w:szCs w:val="28"/>
                <w:highlight w:val="none"/>
              </w:rPr>
              <w:t>制定烟花爆竹禁</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限</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放措施，并组织加强巡查；配合做好督导企业在重污染天气预警期间实行大宗物料错峰运输工作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4"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9</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财政</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根据事权与支出责任划分原则，为开展</w:t>
            </w:r>
            <w:r>
              <w:rPr>
                <w:rFonts w:hint="eastAsia" w:ascii="仿宋_GB2312" w:hAnsi="仿宋_GB2312" w:eastAsia="仿宋_GB2312" w:cs="仿宋_GB2312"/>
                <w:kern w:val="0"/>
                <w:sz w:val="28"/>
                <w:szCs w:val="28"/>
                <w:highlight w:val="none"/>
                <w:lang w:eastAsia="zh-CN"/>
              </w:rPr>
              <w:t>呼伦贝尔市</w:t>
            </w:r>
            <w:r>
              <w:rPr>
                <w:rFonts w:hint="eastAsia" w:ascii="仿宋_GB2312" w:hAnsi="仿宋_GB2312" w:eastAsia="仿宋_GB2312" w:cs="仿宋_GB2312"/>
                <w:kern w:val="0"/>
                <w:sz w:val="28"/>
                <w:szCs w:val="28"/>
                <w:highlight w:val="none"/>
              </w:rPr>
              <w:t>重污染天气应急工作提供经费保障；完成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95"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10</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自然资源</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编制本部门应急响应专项实施方案；负责国土空间综合整治、土地整理复垦、矿山地质环境恢复治理；督促各</w:t>
            </w:r>
            <w:r>
              <w:rPr>
                <w:rFonts w:hint="eastAsia" w:ascii="仿宋_GB2312" w:hAnsi="仿宋_GB2312" w:eastAsia="仿宋_GB2312" w:cs="仿宋_GB2312"/>
                <w:kern w:val="0"/>
                <w:sz w:val="28"/>
                <w:szCs w:val="28"/>
                <w:highlight w:val="none"/>
                <w:lang w:eastAsia="zh-CN"/>
              </w:rPr>
              <w:t>旗市区</w:t>
            </w:r>
            <w:r>
              <w:rPr>
                <w:rFonts w:hint="eastAsia" w:ascii="仿宋_GB2312" w:hAnsi="仿宋_GB2312" w:eastAsia="仿宋_GB2312" w:cs="仿宋_GB2312"/>
                <w:kern w:val="0"/>
                <w:sz w:val="28"/>
                <w:szCs w:val="28"/>
                <w:highlight w:val="none"/>
              </w:rPr>
              <w:t>加强矿山环境污染防治</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8"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序号</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责任主体</w:t>
            </w:r>
          </w:p>
        </w:tc>
        <w:tc>
          <w:tcPr>
            <w:tcW w:w="6330"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25"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11</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住房城乡建设</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编制本部门应急响应专项实施方案；负责监督和指导在建房屋市政工程施工工地</w:t>
            </w:r>
            <w:r>
              <w:rPr>
                <w:rFonts w:hint="eastAsia" w:ascii="仿宋_GB2312" w:hAnsi="仿宋_GB2312" w:eastAsia="仿宋_GB2312" w:cs="仿宋_GB2312"/>
                <w:kern w:val="0"/>
                <w:sz w:val="28"/>
                <w:szCs w:val="28"/>
                <w:highlight w:val="none"/>
                <w:lang w:eastAsia="zh-CN"/>
              </w:rPr>
              <w:t>和</w:t>
            </w:r>
            <w:r>
              <w:rPr>
                <w:rFonts w:hint="eastAsia" w:ascii="仿宋_GB2312" w:hAnsi="仿宋_GB2312" w:eastAsia="仿宋_GB2312" w:cs="仿宋_GB2312"/>
                <w:kern w:val="0"/>
                <w:sz w:val="28"/>
                <w:szCs w:val="28"/>
                <w:highlight w:val="none"/>
              </w:rPr>
              <w:t>工场</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厂</w:t>
            </w:r>
            <w:r>
              <w:rPr>
                <w:rFonts w:hint="eastAsia" w:ascii="仿宋_GB2312" w:hAnsi="仿宋_GB2312" w:eastAsia="仿宋_GB2312" w:cs="仿宋_GB2312"/>
                <w:kern w:val="0"/>
                <w:sz w:val="28"/>
                <w:szCs w:val="28"/>
                <w:highlight w:val="none"/>
                <w:lang w:eastAsia="zh-CN"/>
              </w:rPr>
              <w:t>）内</w:t>
            </w:r>
            <w:r>
              <w:rPr>
                <w:rFonts w:hint="eastAsia" w:ascii="仿宋_GB2312" w:hAnsi="仿宋_GB2312" w:eastAsia="仿宋_GB2312" w:cs="仿宋_GB2312"/>
                <w:kern w:val="0"/>
                <w:sz w:val="28"/>
                <w:szCs w:val="28"/>
                <w:highlight w:val="none"/>
              </w:rPr>
              <w:t>、城市道路扬尘控制的工程机械管控；负责指导和督促</w:t>
            </w:r>
            <w:r>
              <w:rPr>
                <w:rFonts w:hint="eastAsia" w:ascii="仿宋_GB2312" w:hAnsi="仿宋_GB2312" w:eastAsia="仿宋_GB2312" w:cs="仿宋_GB2312"/>
                <w:kern w:val="0"/>
                <w:sz w:val="28"/>
                <w:szCs w:val="28"/>
                <w:highlight w:val="none"/>
                <w:lang w:eastAsia="zh-CN"/>
              </w:rPr>
              <w:t>各旗市区</w:t>
            </w:r>
            <w:r>
              <w:rPr>
                <w:rFonts w:hint="eastAsia" w:ascii="仿宋_GB2312" w:hAnsi="仿宋_GB2312" w:eastAsia="仿宋_GB2312" w:cs="仿宋_GB2312"/>
                <w:kern w:val="0"/>
                <w:sz w:val="28"/>
                <w:szCs w:val="28"/>
                <w:highlight w:val="none"/>
              </w:rPr>
              <w:t>落实居民取暖散煤治理工作；完成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7"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12</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交通运输</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编制本部门应急响应专项实施方案；负责指导和督促</w:t>
            </w:r>
            <w:r>
              <w:rPr>
                <w:rFonts w:hint="eastAsia" w:ascii="仿宋_GB2312" w:hAnsi="仿宋_GB2312" w:eastAsia="仿宋_GB2312" w:cs="仿宋_GB2312"/>
                <w:kern w:val="0"/>
                <w:sz w:val="28"/>
                <w:szCs w:val="28"/>
                <w:highlight w:val="none"/>
                <w:lang w:eastAsia="zh-CN"/>
              </w:rPr>
              <w:t>各旗市区</w:t>
            </w:r>
            <w:r>
              <w:rPr>
                <w:rFonts w:hint="eastAsia" w:ascii="仿宋_GB2312" w:hAnsi="仿宋_GB2312" w:eastAsia="仿宋_GB2312" w:cs="仿宋_GB2312"/>
                <w:kern w:val="0"/>
                <w:sz w:val="28"/>
                <w:szCs w:val="28"/>
                <w:highlight w:val="none"/>
              </w:rPr>
              <w:t>加大公共交通保障力度；负责做好</w:t>
            </w:r>
            <w:r>
              <w:rPr>
                <w:rFonts w:hint="eastAsia" w:ascii="仿宋_GB2312" w:hAnsi="仿宋_GB2312" w:eastAsia="仿宋_GB2312" w:cs="仿宋_GB2312"/>
                <w:kern w:val="0"/>
                <w:sz w:val="28"/>
                <w:szCs w:val="28"/>
                <w:highlight w:val="none"/>
                <w:lang w:eastAsia="zh-CN"/>
              </w:rPr>
              <w:t>市本级</w:t>
            </w:r>
            <w:r>
              <w:rPr>
                <w:rFonts w:hint="eastAsia" w:ascii="仿宋_GB2312" w:hAnsi="仿宋_GB2312" w:eastAsia="仿宋_GB2312" w:cs="仿宋_GB2312"/>
                <w:kern w:val="0"/>
                <w:sz w:val="28"/>
                <w:szCs w:val="28"/>
                <w:highlight w:val="none"/>
              </w:rPr>
              <w:t>公路施工等扬尘防控工作；配合做好非道路移动机械排放污染防治的监督管理工作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负责加大重污染天气应对期间“公转铁”运力调度</w:t>
            </w:r>
            <w:r>
              <w:rPr>
                <w:rFonts w:hint="eastAsia" w:ascii="仿宋_GB2312" w:hAnsi="仿宋_GB2312" w:eastAsia="仿宋_GB2312" w:cs="仿宋_GB2312"/>
                <w:kern w:val="0"/>
                <w:sz w:val="28"/>
                <w:szCs w:val="28"/>
                <w:highlight w:val="none"/>
                <w:lang w:eastAsia="zh-CN"/>
              </w:rPr>
              <w:t>调配</w:t>
            </w:r>
            <w:r>
              <w:rPr>
                <w:rFonts w:hint="eastAsia" w:ascii="仿宋_GB2312" w:hAnsi="仿宋_GB2312" w:eastAsia="仿宋_GB2312" w:cs="仿宋_GB2312"/>
                <w:kern w:val="0"/>
                <w:sz w:val="28"/>
                <w:szCs w:val="28"/>
                <w:highlight w:val="none"/>
              </w:rPr>
              <w:t>力度</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负责督导企业在重污染天气预警期间实行大宗物料错峰运输；完成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05"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13</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水利</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编制本部门应急响应专项实施方案；负责水利工程施工扬尘防治；负责河道、河床、滩涂等裸露地表扬尘防控；完成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8"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14</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农牧</w:t>
            </w:r>
            <w:r>
              <w:rPr>
                <w:rFonts w:hint="eastAsia" w:ascii="仿宋_GB2312" w:hAnsi="仿宋_GB2312" w:eastAsia="仿宋_GB2312" w:cs="仿宋_GB2312"/>
                <w:kern w:val="0"/>
                <w:sz w:val="28"/>
                <w:szCs w:val="28"/>
                <w:highlight w:val="none"/>
                <w:lang w:eastAsia="zh-CN"/>
              </w:rPr>
              <w:t>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rPr>
              <w:t>编制本部门应急响应专项实施方案；</w:t>
            </w:r>
            <w:r>
              <w:rPr>
                <w:rFonts w:hint="eastAsia" w:ascii="仿宋_GB2312" w:hAnsi="仿宋_GB2312" w:eastAsia="仿宋_GB2312" w:cs="仿宋_GB2312"/>
                <w:kern w:val="0"/>
                <w:sz w:val="28"/>
                <w:szCs w:val="28"/>
                <w:highlight w:val="none"/>
                <w:lang w:val="en-US" w:eastAsia="zh-CN"/>
              </w:rPr>
              <w:t>指导各地区开展秸秆综合利用工作；配合做好非道路移动机械排放污染防治的监督管理工作；完成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lang w:val="en-US" w:eastAsia="zh-CN"/>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10"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15</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卫生健康委</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编制本部门应急响应专项实施方案；负责督导医疗机构依据救治需求紧急增派医护人员充实相关疾病门诊、急诊力量；组织医疗机构有针对性地做好医疗救治工作；配合宣传部门做好健康预防知识普及工作；完成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lang w:val="en-US" w:eastAsia="zh-CN"/>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序号</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责任主体</w:t>
            </w:r>
          </w:p>
        </w:tc>
        <w:tc>
          <w:tcPr>
            <w:tcW w:w="6330"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职责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9"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16</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val="en-US" w:eastAsia="zh-CN" w:bidi="ar-SA"/>
              </w:rPr>
              <w:t>市应急管理局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指导督促重点污染企业临时停</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限</w:t>
            </w:r>
            <w:r>
              <w:rPr>
                <w:rFonts w:hint="eastAsia" w:ascii="仿宋_GB2312" w:hAnsi="仿宋_GB2312" w:eastAsia="仿宋_GB2312" w:cs="仿宋_GB2312"/>
                <w:kern w:val="0"/>
                <w:sz w:val="28"/>
                <w:szCs w:val="28"/>
                <w:highlight w:val="none"/>
                <w:lang w:eastAsia="zh-CN"/>
              </w:rPr>
              <w:t>）</w:t>
            </w:r>
            <w:r>
              <w:rPr>
                <w:rFonts w:hint="eastAsia" w:ascii="仿宋_GB2312" w:hAnsi="仿宋_GB2312" w:eastAsia="仿宋_GB2312" w:cs="仿宋_GB2312"/>
                <w:kern w:val="0"/>
                <w:sz w:val="28"/>
                <w:szCs w:val="28"/>
                <w:highlight w:val="none"/>
              </w:rPr>
              <w:t>产时的安全生产工作；配合做好重污染天气的应急演练、应急保障和救援等工作；完成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1"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17</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能源局</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编制本部门应急响应专项实施方案；负责牵头做好全社会能源活动管理；负责督导燃煤发电企业加大优质煤使用比例；负责工业电力需求侧管理；负责重污染天气预警期间电力调度、电力保供工作；负责统筹采空区灾害综合治理项目；配合生态环境、自然资源部门做好矸石、煤田自燃治理矿区扬尘治理；配合做好非道路移动机械排放污染防治的监督管理工作；配合做好督导企业在重污染天气预警期间实行大宗物料错峰运输工作；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lang w:val="en-US" w:eastAsia="zh-CN"/>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2" w:hRule="atLeast"/>
        </w:trPr>
        <w:tc>
          <w:tcPr>
            <w:tcW w:w="75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18</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气象局</w:t>
            </w:r>
          </w:p>
        </w:tc>
        <w:tc>
          <w:tcPr>
            <w:tcW w:w="6330" w:type="dxa"/>
            <w:vAlign w:val="center"/>
          </w:tcPr>
          <w:p>
            <w:pPr>
              <w:autoSpaceDE w:val="0"/>
              <w:autoSpaceDN w:val="0"/>
              <w:adjustRightInd w:val="0"/>
              <w:snapToGrid w:val="0"/>
              <w:textAlignment w:val="baseline"/>
              <w:rPr>
                <w:rFonts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编制本部门应急响应专项实施方案；负责全</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空气污染气象条件预报，配合生态环境</w:t>
            </w:r>
            <w:r>
              <w:rPr>
                <w:rFonts w:hint="eastAsia" w:ascii="仿宋_GB2312" w:hAnsi="仿宋_GB2312" w:eastAsia="仿宋_GB2312" w:cs="仿宋_GB2312"/>
                <w:kern w:val="0"/>
                <w:sz w:val="28"/>
                <w:szCs w:val="28"/>
                <w:highlight w:val="none"/>
                <w:lang w:eastAsia="zh-CN"/>
              </w:rPr>
              <w:t>局</w:t>
            </w:r>
            <w:r>
              <w:rPr>
                <w:rFonts w:hint="eastAsia" w:ascii="仿宋_GB2312" w:hAnsi="仿宋_GB2312" w:eastAsia="仿宋_GB2312" w:cs="仿宋_GB2312"/>
                <w:kern w:val="0"/>
                <w:sz w:val="28"/>
                <w:szCs w:val="28"/>
                <w:highlight w:val="none"/>
              </w:rPr>
              <w:t>做好重污染天气预警会商和空气质量预报联合发布工作；指导各</w:t>
            </w:r>
            <w:r>
              <w:rPr>
                <w:rFonts w:hint="eastAsia" w:ascii="仿宋_GB2312" w:hAnsi="仿宋_GB2312" w:eastAsia="仿宋_GB2312" w:cs="仿宋_GB2312"/>
                <w:kern w:val="0"/>
                <w:sz w:val="28"/>
                <w:szCs w:val="28"/>
                <w:highlight w:val="none"/>
                <w:lang w:eastAsia="zh-CN"/>
              </w:rPr>
              <w:t>旗市区</w:t>
            </w:r>
            <w:r>
              <w:rPr>
                <w:rFonts w:hint="eastAsia" w:ascii="仿宋_GB2312" w:hAnsi="仿宋_GB2312" w:eastAsia="仿宋_GB2312" w:cs="仿宋_GB2312"/>
                <w:kern w:val="0"/>
                <w:sz w:val="28"/>
                <w:szCs w:val="28"/>
                <w:highlight w:val="none"/>
              </w:rPr>
              <w:t>气象部门开展重污染天气预警、预报工作；</w:t>
            </w:r>
          </w:p>
          <w:p>
            <w:pPr>
              <w:autoSpaceDE w:val="0"/>
              <w:autoSpaceDN w:val="0"/>
              <w:adjustRightInd w:val="0"/>
              <w:snapToGrid w:val="0"/>
              <w:textAlignment w:val="baseline"/>
              <w:rPr>
                <w:rFonts w:hint="eastAsia" w:ascii="仿宋_GB2312" w:hAnsi="仿宋_GB2312" w:eastAsia="仿宋_GB2312" w:cs="仿宋_GB2312"/>
                <w:kern w:val="0"/>
                <w:sz w:val="28"/>
                <w:szCs w:val="28"/>
                <w:highlight w:val="none"/>
                <w:lang w:val="en-US" w:eastAsia="zh-CN" w:bidi="ar-SA"/>
              </w:rPr>
            </w:pPr>
            <w:r>
              <w:rPr>
                <w:rFonts w:hint="eastAsia" w:ascii="仿宋_GB2312" w:hAnsi="仿宋_GB2312" w:eastAsia="仿宋_GB2312" w:cs="仿宋_GB2312"/>
                <w:kern w:val="0"/>
                <w:sz w:val="28"/>
                <w:szCs w:val="28"/>
                <w:highlight w:val="none"/>
              </w:rPr>
              <w:t>适时开展人工影响天气作业；完成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应急指挥部办公室交办的其他事项。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4" w:type="dxa"/>
            <w:vAlign w:val="center"/>
          </w:tcPr>
          <w:p>
            <w:pPr>
              <w:autoSpaceDE w:val="0"/>
              <w:autoSpaceDN w:val="0"/>
              <w:adjustRightInd w:val="0"/>
              <w:snapToGrid w:val="0"/>
              <w:jc w:val="center"/>
              <w:textAlignment w:val="baseline"/>
              <w:rPr>
                <w:rFonts w:hint="default"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19</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rPr>
              <w:t>各旗市区人民政府</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负责成立旗市区应急指挥机构；负责制定、修订旗市区重污染天气应急预案；综合协调、指挥本行政区域的重污染天气应对工作，督促旗市区各有关部门、单位按职责划分落实应对措施，做好相关信息的上传下达；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应急指挥部办公室交办的其他工作。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42" w:hRule="atLeast"/>
        </w:trPr>
        <w:tc>
          <w:tcPr>
            <w:tcW w:w="754" w:type="dxa"/>
            <w:vAlign w:val="center"/>
          </w:tcPr>
          <w:p>
            <w:pPr>
              <w:autoSpaceDE w:val="0"/>
              <w:autoSpaceDN w:val="0"/>
              <w:adjustRightInd w:val="0"/>
              <w:snapToGrid w:val="0"/>
              <w:jc w:val="center"/>
              <w:textAlignment w:val="baseline"/>
              <w:rPr>
                <w:rFonts w:hint="default" w:ascii="仿宋_GB2312" w:hAnsi="仿宋_GB2312" w:eastAsia="仿宋_GB2312" w:cs="仿宋_GB2312"/>
                <w:kern w:val="0"/>
                <w:sz w:val="28"/>
                <w:szCs w:val="28"/>
                <w:highlight w:val="none"/>
                <w:lang w:val="en-US" w:eastAsia="zh-CN"/>
              </w:rPr>
            </w:pPr>
            <w:r>
              <w:rPr>
                <w:rFonts w:hint="eastAsia" w:ascii="仿宋_GB2312" w:hAnsi="仿宋_GB2312" w:eastAsia="仿宋_GB2312" w:cs="仿宋_GB2312"/>
                <w:kern w:val="0"/>
                <w:sz w:val="28"/>
                <w:szCs w:val="28"/>
                <w:highlight w:val="none"/>
                <w:lang w:val="en-US" w:eastAsia="zh-CN"/>
              </w:rPr>
              <w:t>20</w:t>
            </w:r>
          </w:p>
        </w:tc>
        <w:tc>
          <w:tcPr>
            <w:tcW w:w="2314" w:type="dxa"/>
            <w:vAlign w:val="center"/>
          </w:tcPr>
          <w:p>
            <w:pPr>
              <w:autoSpaceDE w:val="0"/>
              <w:autoSpaceDN w:val="0"/>
              <w:adjustRightInd w:val="0"/>
              <w:snapToGrid w:val="0"/>
              <w:jc w:val="center"/>
              <w:textAlignment w:val="baseline"/>
              <w:rPr>
                <w:rFonts w:hint="eastAsia" w:ascii="仿宋_GB2312" w:hAnsi="仿宋_GB2312" w:eastAsia="仿宋_GB2312" w:cs="仿宋_GB2312"/>
                <w:kern w:val="0"/>
                <w:sz w:val="28"/>
                <w:szCs w:val="28"/>
                <w:highlight w:val="none"/>
                <w:lang w:eastAsia="zh-CN"/>
              </w:rPr>
            </w:pPr>
            <w:r>
              <w:rPr>
                <w:rFonts w:hint="eastAsia" w:ascii="仿宋_GB2312" w:hAnsi="仿宋_GB2312" w:eastAsia="仿宋_GB2312" w:cs="仿宋_GB2312"/>
                <w:kern w:val="0"/>
                <w:sz w:val="28"/>
                <w:szCs w:val="28"/>
                <w:highlight w:val="none"/>
              </w:rPr>
              <w:t>呼伦贝尔经济技术开发区管委会</w:t>
            </w:r>
          </w:p>
        </w:tc>
        <w:tc>
          <w:tcPr>
            <w:tcW w:w="6330" w:type="dxa"/>
            <w:vAlign w:val="center"/>
          </w:tcPr>
          <w:p>
            <w:pPr>
              <w:autoSpaceDE w:val="0"/>
              <w:autoSpaceDN w:val="0"/>
              <w:adjustRightInd w:val="0"/>
              <w:snapToGrid w:val="0"/>
              <w:textAlignment w:val="baseline"/>
              <w:rPr>
                <w:rFonts w:hint="eastAsia" w:ascii="仿宋_GB2312" w:hAnsi="仿宋_GB2312" w:eastAsia="仿宋_GB2312" w:cs="仿宋_GB2312"/>
                <w:kern w:val="0"/>
                <w:sz w:val="28"/>
                <w:szCs w:val="28"/>
                <w:highlight w:val="none"/>
              </w:rPr>
            </w:pPr>
            <w:r>
              <w:rPr>
                <w:rFonts w:hint="eastAsia" w:ascii="仿宋_GB2312" w:hAnsi="仿宋_GB2312" w:eastAsia="仿宋_GB2312" w:cs="仿宋_GB2312"/>
                <w:kern w:val="0"/>
                <w:sz w:val="28"/>
                <w:szCs w:val="28"/>
                <w:highlight w:val="none"/>
              </w:rPr>
              <w:t>负责成立呼伦贝尔经济技术开发区应急指挥机构；负责制定呼伦贝尔经济技术开发区重污染天气应急预案；综合协调、指挥呼伦贝尔经济技术开发区重污染天气应对工作，督促各有关部门、单位按职责划分落实应对措施，做好相关信息的上传下达；完成</w:t>
            </w:r>
            <w:r>
              <w:rPr>
                <w:rFonts w:hint="eastAsia" w:ascii="仿宋_GB2312" w:hAnsi="仿宋_GB2312" w:eastAsia="仿宋_GB2312" w:cs="仿宋_GB2312"/>
                <w:kern w:val="0"/>
                <w:sz w:val="28"/>
                <w:szCs w:val="28"/>
                <w:highlight w:val="none"/>
                <w:lang w:eastAsia="zh-CN"/>
              </w:rPr>
              <w:t>市</w:t>
            </w:r>
            <w:r>
              <w:rPr>
                <w:rFonts w:hint="eastAsia" w:ascii="仿宋_GB2312" w:hAnsi="仿宋_GB2312" w:eastAsia="仿宋_GB2312" w:cs="仿宋_GB2312"/>
                <w:kern w:val="0"/>
                <w:sz w:val="28"/>
                <w:szCs w:val="28"/>
                <w:highlight w:val="none"/>
              </w:rPr>
              <w:t>应急指挥部办公室交办的其他工作。</w:t>
            </w:r>
          </w:p>
        </w:tc>
      </w:tr>
    </w:tbl>
    <w:p>
      <w:pPr>
        <w:adjustRightInd w:val="0"/>
        <w:snapToGrid w:val="0"/>
        <w:spacing w:line="600" w:lineRule="exact"/>
        <w:rPr>
          <w:rFonts w:hint="default" w:ascii="黑体" w:hAnsi="黑体" w:eastAsia="黑体"/>
          <w:sz w:val="32"/>
          <w:szCs w:val="32"/>
          <w:highlight w:val="none"/>
          <w:lang w:val="en-US" w:eastAsia="zh-CN"/>
        </w:rPr>
      </w:pPr>
      <w:r>
        <w:rPr>
          <w:rFonts w:hint="eastAsia" w:ascii="黑体" w:hAnsi="黑体" w:eastAsia="黑体"/>
          <w:sz w:val="32"/>
          <w:szCs w:val="32"/>
          <w:highlight w:val="none"/>
          <w:lang w:eastAsia="zh-CN"/>
        </w:rPr>
        <w:t>附件</w:t>
      </w:r>
      <w:r>
        <w:rPr>
          <w:rFonts w:hint="eastAsia" w:ascii="黑体" w:hAnsi="黑体" w:eastAsia="黑体"/>
          <w:sz w:val="32"/>
          <w:szCs w:val="32"/>
          <w:highlight w:val="none"/>
          <w:lang w:val="en-US" w:eastAsia="zh-CN"/>
        </w:rPr>
        <w:t>3</w:t>
      </w:r>
    </w:p>
    <w:p>
      <w:pPr>
        <w:adjustRightInd w:val="0"/>
        <w:snapToGrid w:val="0"/>
        <w:spacing w:line="600" w:lineRule="exact"/>
        <w:jc w:val="center"/>
        <w:rPr>
          <w:rFonts w:hint="eastAsia" w:ascii="方正小标宋_GBK" w:eastAsia="方正小标宋_GBK"/>
          <w:bCs/>
          <w:snapToGrid w:val="0"/>
          <w:kern w:val="0"/>
          <w:sz w:val="44"/>
          <w:szCs w:val="44"/>
          <w:highlight w:val="none"/>
        </w:rPr>
      </w:pPr>
      <w:r>
        <w:rPr>
          <w:rFonts w:hint="eastAsia" w:ascii="方正小标宋_GBK" w:eastAsia="方正小标宋_GBK"/>
          <w:bCs/>
          <w:snapToGrid w:val="0"/>
          <w:kern w:val="0"/>
          <w:sz w:val="44"/>
          <w:szCs w:val="44"/>
          <w:highlight w:val="none"/>
        </w:rPr>
        <w:t>呼伦贝尔市</w:t>
      </w:r>
    </w:p>
    <w:p>
      <w:pPr>
        <w:adjustRightInd w:val="0"/>
        <w:snapToGrid w:val="0"/>
        <w:spacing w:line="600" w:lineRule="exact"/>
        <w:jc w:val="center"/>
        <w:rPr>
          <w:rFonts w:hint="eastAsia" w:ascii="方正小标宋_GBK" w:eastAsia="方正小标宋_GBK"/>
          <w:bCs/>
          <w:snapToGrid w:val="0"/>
          <w:kern w:val="0"/>
          <w:sz w:val="44"/>
          <w:szCs w:val="44"/>
          <w:highlight w:val="none"/>
        </w:rPr>
      </w:pPr>
      <w:r>
        <w:rPr>
          <w:rFonts w:hint="eastAsia" w:ascii="方正小标宋_GBK" w:eastAsia="方正小标宋_GBK"/>
          <w:bCs/>
          <w:snapToGrid w:val="0"/>
          <w:kern w:val="0"/>
          <w:sz w:val="44"/>
          <w:szCs w:val="44"/>
          <w:highlight w:val="none"/>
        </w:rPr>
        <w:t>重污染天气应急预案工作流程图</w:t>
      </w:r>
    </w:p>
    <w:p>
      <w:pPr>
        <w:adjustRightInd w:val="0"/>
        <w:snapToGrid w:val="0"/>
        <w:jc w:val="center"/>
        <w:rPr>
          <w:rFonts w:hint="eastAsia" w:eastAsia="方正小标宋简体"/>
          <w:sz w:val="44"/>
          <w:szCs w:val="44"/>
          <w:highlight w:val="none"/>
        </w:rPr>
      </w:pPr>
      <w:r>
        <w:rPr>
          <w:highlight w:val="none"/>
        </w:rPr>
        <w:object>
          <v:shape id="_x0000_i1025" o:spt="75" type="#_x0000_t75" style="height:468.15pt;width:441.9pt;" o:ole="t" filled="f" o:preferrelative="t" stroked="f" coordsize="21600,21600">
            <v:path/>
            <v:fill on="f" focussize="0,0"/>
            <v:stroke on="f"/>
            <v:imagedata r:id="rId7" o:title=""/>
            <o:lock v:ext="edit" aspectratio="f"/>
            <w10:wrap type="none"/>
            <w10:anchorlock/>
          </v:shape>
          <o:OLEObject Type="Embed" ProgID="Visio.Drawing.15" ShapeID="_x0000_i1025" DrawAspect="Content" ObjectID="_1468075725" r:id="rId6">
            <o:LockedField>false</o:LockedField>
          </o:OLEObject>
        </w:object>
      </w:r>
    </w:p>
    <w:p>
      <w:pPr>
        <w:adjustRightInd w:val="0"/>
        <w:snapToGrid w:val="0"/>
        <w:spacing w:line="600" w:lineRule="exact"/>
        <w:rPr>
          <w:rFonts w:ascii="黑体" w:hAnsi="黑体" w:eastAsia="黑体"/>
          <w:sz w:val="32"/>
          <w:szCs w:val="32"/>
          <w:highlight w:val="none"/>
        </w:rPr>
      </w:pPr>
    </w:p>
    <w:p>
      <w:pPr>
        <w:adjustRightInd w:val="0"/>
        <w:snapToGrid w:val="0"/>
        <w:spacing w:line="600" w:lineRule="exact"/>
        <w:rPr>
          <w:rFonts w:ascii="黑体" w:hAnsi="黑体" w:eastAsia="黑体"/>
          <w:sz w:val="32"/>
          <w:szCs w:val="32"/>
          <w:highlight w:val="none"/>
        </w:rPr>
      </w:pPr>
    </w:p>
    <w:p>
      <w:pPr>
        <w:adjustRightInd w:val="0"/>
        <w:snapToGrid w:val="0"/>
        <w:spacing w:line="600" w:lineRule="exact"/>
        <w:rPr>
          <w:rFonts w:ascii="黑体" w:hAnsi="黑体" w:eastAsia="黑体"/>
          <w:sz w:val="32"/>
          <w:szCs w:val="32"/>
          <w:highlight w:val="none"/>
        </w:rPr>
      </w:pPr>
      <w:r>
        <w:rPr>
          <w:rFonts w:ascii="黑体" w:hAnsi="黑体" w:eastAsia="黑体"/>
          <w:sz w:val="32"/>
          <w:szCs w:val="32"/>
          <w:highlight w:val="none"/>
        </w:rPr>
        <w:t>附件</w:t>
      </w:r>
      <w:r>
        <w:rPr>
          <w:rFonts w:hint="eastAsia" w:ascii="黑体" w:hAnsi="黑体" w:eastAsia="黑体"/>
          <w:sz w:val="32"/>
          <w:szCs w:val="32"/>
          <w:highlight w:val="none"/>
        </w:rPr>
        <w:t>4</w:t>
      </w:r>
    </w:p>
    <w:p>
      <w:pPr>
        <w:adjustRightInd w:val="0"/>
        <w:snapToGrid w:val="0"/>
        <w:spacing w:line="600" w:lineRule="exact"/>
        <w:jc w:val="center"/>
        <w:rPr>
          <w:rFonts w:hint="eastAsia" w:ascii="方正小标宋_GBK" w:eastAsia="方正小标宋_GBK"/>
          <w:bCs/>
          <w:snapToGrid w:val="0"/>
          <w:kern w:val="0"/>
          <w:sz w:val="44"/>
          <w:szCs w:val="44"/>
          <w:highlight w:val="none"/>
        </w:rPr>
      </w:pPr>
      <w:r>
        <w:rPr>
          <w:rFonts w:hint="eastAsia" w:ascii="方正小标宋_GBK" w:eastAsia="方正小标宋_GBK"/>
          <w:bCs/>
          <w:snapToGrid w:val="0"/>
          <w:kern w:val="0"/>
          <w:sz w:val="44"/>
          <w:szCs w:val="44"/>
          <w:highlight w:val="none"/>
        </w:rPr>
        <w:t>呼伦贝尔市重污染天气应急预警</w:t>
      </w:r>
    </w:p>
    <w:p>
      <w:pPr>
        <w:adjustRightInd w:val="0"/>
        <w:snapToGrid w:val="0"/>
        <w:spacing w:line="600" w:lineRule="exact"/>
        <w:jc w:val="center"/>
        <w:rPr>
          <w:rFonts w:hint="eastAsia" w:ascii="方正小标宋_GBK" w:eastAsia="方正小标宋_GBK"/>
          <w:bCs/>
          <w:snapToGrid w:val="0"/>
          <w:kern w:val="0"/>
          <w:sz w:val="44"/>
          <w:szCs w:val="44"/>
          <w:highlight w:val="none"/>
        </w:rPr>
      </w:pPr>
      <w:r>
        <w:rPr>
          <w:rFonts w:hint="eastAsia" w:ascii="方正小标宋_GBK" w:eastAsia="方正小标宋_GBK"/>
          <w:bCs/>
          <w:snapToGrid w:val="0"/>
          <w:kern w:val="0"/>
          <w:sz w:val="44"/>
          <w:szCs w:val="44"/>
          <w:highlight w:val="none"/>
        </w:rPr>
        <w:t>信息发布审批单</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552"/>
        <w:gridCol w:w="1276"/>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2263" w:type="dxa"/>
            <w:vAlign w:val="center"/>
          </w:tcPr>
          <w:p>
            <w:pPr>
              <w:adjustRightInd w:val="0"/>
              <w:snapToGrid w:val="0"/>
              <w:spacing w:line="600" w:lineRule="exact"/>
              <w:jc w:val="center"/>
              <w:rPr>
                <w:rFonts w:hint="eastAsia" w:ascii="仿宋_GB2312" w:eastAsia="仿宋_GB2312"/>
                <w:kern w:val="0"/>
                <w:sz w:val="24"/>
                <w:highlight w:val="none"/>
              </w:rPr>
            </w:pPr>
            <w:r>
              <w:rPr>
                <w:rFonts w:hint="eastAsia" w:ascii="仿宋_GB2312" w:eastAsia="仿宋_GB2312"/>
                <w:kern w:val="0"/>
                <w:sz w:val="24"/>
                <w:highlight w:val="none"/>
              </w:rPr>
              <w:t>预警信息级别</w:t>
            </w:r>
          </w:p>
        </w:tc>
        <w:tc>
          <w:tcPr>
            <w:tcW w:w="2552" w:type="dxa"/>
            <w:vAlign w:val="center"/>
          </w:tcPr>
          <w:p>
            <w:pPr>
              <w:adjustRightInd w:val="0"/>
              <w:snapToGrid w:val="0"/>
              <w:spacing w:line="600" w:lineRule="exact"/>
              <w:jc w:val="center"/>
              <w:rPr>
                <w:rFonts w:hint="eastAsia" w:ascii="仿宋_GB2312" w:eastAsia="仿宋_GB2312"/>
                <w:kern w:val="0"/>
                <w:sz w:val="24"/>
                <w:highlight w:val="none"/>
              </w:rPr>
            </w:pPr>
          </w:p>
        </w:tc>
        <w:tc>
          <w:tcPr>
            <w:tcW w:w="1276" w:type="dxa"/>
            <w:vAlign w:val="center"/>
          </w:tcPr>
          <w:p>
            <w:pPr>
              <w:adjustRightInd w:val="0"/>
              <w:snapToGrid w:val="0"/>
              <w:spacing w:line="6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发布时间</w:t>
            </w:r>
          </w:p>
        </w:tc>
        <w:tc>
          <w:tcPr>
            <w:tcW w:w="2835" w:type="dxa"/>
            <w:vAlign w:val="center"/>
          </w:tcPr>
          <w:p>
            <w:pPr>
              <w:adjustRightInd w:val="0"/>
              <w:snapToGrid w:val="0"/>
              <w:spacing w:line="600" w:lineRule="exact"/>
              <w:jc w:val="center"/>
              <w:rPr>
                <w:rFonts w:hint="eastAsia" w:ascii="仿宋_GB2312" w:eastAsia="仿宋_GB2312"/>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2263" w:type="dxa"/>
            <w:vAlign w:val="center"/>
          </w:tcPr>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预警发布</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（调整、解除）</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信息依据</w:t>
            </w:r>
          </w:p>
        </w:tc>
        <w:tc>
          <w:tcPr>
            <w:tcW w:w="6663" w:type="dxa"/>
            <w:gridSpan w:val="3"/>
            <w:vAlign w:val="center"/>
          </w:tcPr>
          <w:p>
            <w:pPr>
              <w:adjustRightInd w:val="0"/>
              <w:snapToGrid w:val="0"/>
              <w:spacing w:line="400" w:lineRule="exact"/>
              <w:jc w:val="left"/>
              <w:rPr>
                <w:rFonts w:hint="eastAsia" w:ascii="仿宋_GB2312" w:eastAsia="仿宋_GB2312"/>
                <w:kern w:val="0"/>
                <w:sz w:val="24"/>
                <w:highlight w:val="none"/>
              </w:rPr>
            </w:pPr>
            <w:r>
              <w:rPr>
                <w:rFonts w:hint="eastAsia" w:ascii="仿宋_GB2312" w:eastAsia="仿宋_GB2312"/>
                <w:kern w:val="0"/>
                <w:sz w:val="24"/>
                <w:highlight w:val="none"/>
              </w:rPr>
              <w:t>《呼伦贝尔市重污染天气应急预案（</w:t>
            </w:r>
            <w:r>
              <w:rPr>
                <w:rFonts w:hint="eastAsia" w:ascii="仿宋_GB2312" w:eastAsia="仿宋_GB2312"/>
                <w:kern w:val="0"/>
                <w:sz w:val="24"/>
                <w:highlight w:val="none"/>
                <w:lang w:val="en-US" w:eastAsia="zh-CN"/>
              </w:rPr>
              <w:t>2024年版</w:t>
            </w:r>
            <w:r>
              <w:rPr>
                <w:rFonts w:hint="eastAsia" w:ascii="仿宋_GB2312" w:eastAsia="仿宋_GB2312"/>
                <w:kern w:val="0"/>
                <w:sz w:val="24"/>
                <w:highlight w:val="none"/>
              </w:rPr>
              <w:t>）》</w:t>
            </w:r>
          </w:p>
          <w:p>
            <w:pPr>
              <w:adjustRightInd w:val="0"/>
              <w:snapToGrid w:val="0"/>
              <w:spacing w:line="400" w:lineRule="exact"/>
              <w:jc w:val="left"/>
              <w:rPr>
                <w:rFonts w:hint="eastAsia" w:ascii="仿宋_GB2312" w:eastAsia="仿宋_GB2312"/>
                <w:kern w:val="0"/>
                <w:sz w:val="24"/>
                <w:highlight w:val="none"/>
              </w:rPr>
            </w:pPr>
            <w:r>
              <w:rPr>
                <w:rFonts w:hint="eastAsia" w:ascii="仿宋_GB2312" w:eastAsia="仿宋_GB2312"/>
                <w:kern w:val="0"/>
                <w:sz w:val="24"/>
                <w:highlight w:val="none"/>
              </w:rPr>
              <w:t>《全市大气污染预警会商专报》（××年第××期）</w:t>
            </w:r>
          </w:p>
          <w:p>
            <w:pPr>
              <w:adjustRightInd w:val="0"/>
              <w:snapToGrid w:val="0"/>
              <w:spacing w:line="400" w:lineRule="exact"/>
              <w:jc w:val="left"/>
              <w:rPr>
                <w:rFonts w:hint="eastAsia" w:ascii="仿宋_GB2312" w:eastAsia="仿宋_GB2312"/>
                <w:kern w:val="0"/>
                <w:sz w:val="24"/>
                <w:highlight w:val="none"/>
              </w:rPr>
            </w:pPr>
            <w:r>
              <w:rPr>
                <w:rFonts w:hint="eastAsia" w:ascii="仿宋_GB2312" w:eastAsia="仿宋_GB2312"/>
                <w:kern w:val="0"/>
                <w:sz w:val="24"/>
                <w:highlight w:val="none"/>
              </w:rPr>
              <w:t>《呼伦贝尔市重污染天气预测预警会商报告》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8" w:hRule="exact"/>
          <w:jc w:val="center"/>
        </w:trPr>
        <w:tc>
          <w:tcPr>
            <w:tcW w:w="2263" w:type="dxa"/>
            <w:vAlign w:val="center"/>
          </w:tcPr>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预警发布</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（调整、解除）</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信息主要内容</w:t>
            </w:r>
          </w:p>
        </w:tc>
        <w:tc>
          <w:tcPr>
            <w:tcW w:w="6663" w:type="dxa"/>
            <w:gridSpan w:val="3"/>
            <w:vAlign w:val="center"/>
          </w:tcPr>
          <w:p>
            <w:pPr>
              <w:adjustRightInd w:val="0"/>
              <w:snapToGrid w:val="0"/>
              <w:spacing w:line="400" w:lineRule="exact"/>
              <w:rPr>
                <w:rFonts w:hint="eastAsia" w:ascii="仿宋_GB2312" w:eastAsia="仿宋_GB2312"/>
                <w:kern w:val="0"/>
                <w:sz w:val="24"/>
                <w:highlight w:val="none"/>
              </w:rPr>
            </w:pPr>
            <w:r>
              <w:rPr>
                <w:rFonts w:hint="eastAsia" w:ascii="仿宋_GB2312" w:eastAsia="仿宋_GB2312"/>
                <w:kern w:val="0"/>
                <w:sz w:val="24"/>
                <w:highlight w:val="none"/>
              </w:rPr>
              <w:t xml:space="preserve">    经××××联合会商，受不利气象条件影响，我市××将出现一次重污染天气过程。为保护公众健康，减缓大气污染程度，按照《呼伦贝尔市重污染天气应急预案（202</w:t>
            </w:r>
            <w:r>
              <w:rPr>
                <w:rFonts w:hint="eastAsia" w:ascii="仿宋_GB2312" w:eastAsia="仿宋_GB2312"/>
                <w:kern w:val="0"/>
                <w:sz w:val="24"/>
                <w:highlight w:val="none"/>
                <w:lang w:val="en-US" w:eastAsia="zh-CN"/>
              </w:rPr>
              <w:t>4</w:t>
            </w:r>
            <w:r>
              <w:rPr>
                <w:rFonts w:hint="eastAsia" w:ascii="仿宋_GB2312" w:eastAsia="仿宋_GB2312"/>
                <w:kern w:val="0"/>
                <w:sz w:val="24"/>
                <w:highlight w:val="none"/>
              </w:rPr>
              <w:t>年版）》</w:t>
            </w:r>
            <w:r>
              <w:rPr>
                <w:rFonts w:hint="eastAsia" w:ascii="仿宋_GB2312" w:eastAsia="仿宋_GB2312"/>
                <w:kern w:val="0"/>
                <w:sz w:val="24"/>
                <w:highlight w:val="none"/>
                <w:lang w:eastAsia="zh-CN"/>
              </w:rPr>
              <w:t>，</w:t>
            </w:r>
            <w:r>
              <w:rPr>
                <w:rFonts w:hint="eastAsia" w:ascii="仿宋_GB2312" w:eastAsia="仿宋_GB2312"/>
                <w:kern w:val="0"/>
                <w:sz w:val="24"/>
                <w:highlight w:val="none"/>
              </w:rPr>
              <w:t>市重污染天气应急指挥部决定，于××年××月××日至××年××月××日在××行政区启动区域重污染天气××预警，执行××级预警响应措施：</w:t>
            </w:r>
          </w:p>
          <w:p>
            <w:pPr>
              <w:adjustRightInd w:val="0"/>
              <w:snapToGrid w:val="0"/>
              <w:spacing w:line="400" w:lineRule="exact"/>
              <w:ind w:firstLine="480" w:firstLineChars="200"/>
              <w:rPr>
                <w:rFonts w:hint="eastAsia" w:ascii="仿宋_GB2312" w:eastAsia="仿宋_GB2312"/>
                <w:kern w:val="0"/>
                <w:sz w:val="24"/>
                <w:highlight w:val="none"/>
              </w:rPr>
            </w:pPr>
            <w:r>
              <w:rPr>
                <w:rFonts w:hint="eastAsia" w:ascii="仿宋_GB2312" w:eastAsia="仿宋_GB2312"/>
                <w:kern w:val="0"/>
                <w:sz w:val="24"/>
                <w:highlight w:val="none"/>
              </w:rPr>
              <w:t>1.公众防护措施 ：××××。</w:t>
            </w:r>
          </w:p>
          <w:p>
            <w:pPr>
              <w:adjustRightInd w:val="0"/>
              <w:snapToGrid w:val="0"/>
              <w:spacing w:line="400" w:lineRule="exact"/>
              <w:ind w:firstLine="480" w:firstLineChars="200"/>
              <w:rPr>
                <w:rFonts w:hint="eastAsia" w:ascii="仿宋_GB2312" w:eastAsia="仿宋_GB2312"/>
                <w:kern w:val="0"/>
                <w:sz w:val="24"/>
                <w:highlight w:val="none"/>
              </w:rPr>
            </w:pPr>
            <w:r>
              <w:rPr>
                <w:rFonts w:hint="eastAsia" w:ascii="仿宋_GB2312" w:eastAsia="仿宋_GB2312"/>
                <w:kern w:val="0"/>
                <w:sz w:val="24"/>
                <w:highlight w:val="none"/>
              </w:rPr>
              <w:t>2.倡议性污染减排措施 ：××××。</w:t>
            </w:r>
          </w:p>
          <w:p>
            <w:pPr>
              <w:adjustRightInd w:val="0"/>
              <w:snapToGrid w:val="0"/>
              <w:spacing w:line="400" w:lineRule="exact"/>
              <w:ind w:firstLine="480" w:firstLineChars="200"/>
              <w:rPr>
                <w:rFonts w:hint="eastAsia" w:ascii="仿宋_GB2312" w:eastAsia="仿宋_GB2312"/>
                <w:kern w:val="0"/>
                <w:sz w:val="24"/>
                <w:highlight w:val="none"/>
              </w:rPr>
            </w:pPr>
            <w:r>
              <w:rPr>
                <w:rFonts w:hint="eastAsia" w:ascii="仿宋_GB2312" w:eastAsia="仿宋_GB2312"/>
                <w:kern w:val="0"/>
                <w:sz w:val="24"/>
                <w:highlight w:val="none"/>
              </w:rPr>
              <w:t>3.强制性污染减排措施：××××。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2263" w:type="dxa"/>
            <w:vAlign w:val="center"/>
          </w:tcPr>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市重污染天气</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应急指挥部办公室</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主任意见（签字）</w:t>
            </w:r>
          </w:p>
        </w:tc>
        <w:tc>
          <w:tcPr>
            <w:tcW w:w="6663" w:type="dxa"/>
            <w:gridSpan w:val="3"/>
            <w:vAlign w:val="center"/>
          </w:tcPr>
          <w:p>
            <w:pPr>
              <w:adjustRightInd w:val="0"/>
              <w:snapToGrid w:val="0"/>
              <w:spacing w:line="400" w:lineRule="exact"/>
              <w:jc w:val="center"/>
              <w:rPr>
                <w:rFonts w:hint="eastAsia" w:ascii="仿宋_GB2312" w:eastAsia="仿宋_GB2312"/>
                <w:b/>
                <w:bCs/>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2263" w:type="dxa"/>
            <w:vAlign w:val="center"/>
          </w:tcPr>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市重污染天气</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应急指挥部领导</w:t>
            </w:r>
          </w:p>
          <w:p>
            <w:pPr>
              <w:adjustRightInd w:val="0"/>
              <w:snapToGrid w:val="0"/>
              <w:spacing w:line="400" w:lineRule="exact"/>
              <w:jc w:val="center"/>
              <w:rPr>
                <w:rFonts w:hint="eastAsia" w:ascii="仿宋_GB2312" w:eastAsia="仿宋_GB2312"/>
                <w:kern w:val="0"/>
                <w:sz w:val="24"/>
                <w:highlight w:val="none"/>
              </w:rPr>
            </w:pPr>
            <w:r>
              <w:rPr>
                <w:rFonts w:hint="eastAsia" w:ascii="仿宋_GB2312" w:eastAsia="仿宋_GB2312"/>
                <w:kern w:val="0"/>
                <w:sz w:val="24"/>
                <w:highlight w:val="none"/>
              </w:rPr>
              <w:t>审批意见</w:t>
            </w:r>
          </w:p>
          <w:p>
            <w:pPr>
              <w:adjustRightInd w:val="0"/>
              <w:snapToGrid w:val="0"/>
              <w:spacing w:line="400" w:lineRule="exact"/>
              <w:jc w:val="center"/>
              <w:rPr>
                <w:rFonts w:hint="eastAsia" w:ascii="仿宋_GB2312" w:eastAsia="仿宋_GB2312"/>
                <w:b/>
                <w:bCs/>
                <w:kern w:val="0"/>
                <w:sz w:val="24"/>
                <w:highlight w:val="none"/>
              </w:rPr>
            </w:pPr>
            <w:r>
              <w:rPr>
                <w:rFonts w:hint="eastAsia" w:ascii="仿宋_GB2312" w:eastAsia="仿宋_GB2312"/>
                <w:kern w:val="0"/>
                <w:sz w:val="24"/>
                <w:highlight w:val="none"/>
              </w:rPr>
              <w:t>（签字）</w:t>
            </w:r>
          </w:p>
        </w:tc>
        <w:tc>
          <w:tcPr>
            <w:tcW w:w="6663" w:type="dxa"/>
            <w:gridSpan w:val="3"/>
            <w:vAlign w:val="center"/>
          </w:tcPr>
          <w:p>
            <w:pPr>
              <w:adjustRightInd w:val="0"/>
              <w:snapToGrid w:val="0"/>
              <w:spacing w:line="400" w:lineRule="exact"/>
              <w:jc w:val="center"/>
              <w:rPr>
                <w:rFonts w:hint="eastAsia" w:ascii="仿宋_GB2312" w:eastAsia="仿宋_GB2312"/>
                <w:b/>
                <w:bCs/>
                <w:kern w:val="0"/>
                <w:sz w:val="24"/>
                <w:highlight w:val="none"/>
              </w:rPr>
            </w:pPr>
          </w:p>
        </w:tc>
      </w:tr>
    </w:tbl>
    <w:p>
      <w:pPr>
        <w:rPr>
          <w:highlight w:val="none"/>
        </w:rPr>
      </w:pPr>
    </w:p>
    <w:p>
      <w:pPr>
        <w:rPr>
          <w:highlight w:val="none"/>
        </w:rPr>
      </w:pPr>
    </w:p>
    <w:sectPr>
      <w:footerReference r:id="rId3" w:type="default"/>
      <w:footerReference r:id="rId4" w:type="even"/>
      <w:pgSz w:w="11906" w:h="16838"/>
      <w:pgMar w:top="2098" w:right="1531" w:bottom="1985" w:left="1531"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799C4F4-1F55-4B1F-B5B2-8546A85EF1A5}"/>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script"/>
    <w:pitch w:val="default"/>
    <w:sig w:usb0="A00002BF" w:usb1="38CF7CFA" w:usb2="00082016" w:usb3="00000000" w:csb0="00040001" w:csb1="00000000"/>
    <w:embedRegular r:id="rId2" w:fontKey="{6EF87DAE-873B-47DF-A748-11E9DF0B072C}"/>
  </w:font>
  <w:font w:name="楷体_GB2312">
    <w:panose1 w:val="02010609030101010101"/>
    <w:charset w:val="86"/>
    <w:family w:val="modern"/>
    <w:pitch w:val="default"/>
    <w:sig w:usb0="00000001" w:usb1="080E0000" w:usb2="00000000" w:usb3="00000000" w:csb0="00040000" w:csb1="00000000"/>
    <w:embedRegular r:id="rId3" w:fontKey="{36BDC592-6252-4646-AD50-4C767B48BEB2}"/>
  </w:font>
  <w:font w:name="仿宋_GB2312">
    <w:panose1 w:val="02010609030101010101"/>
    <w:charset w:val="86"/>
    <w:family w:val="modern"/>
    <w:pitch w:val="default"/>
    <w:sig w:usb0="00000001" w:usb1="080E0000" w:usb2="00000000" w:usb3="00000000" w:csb0="00040000" w:csb1="00000000"/>
    <w:embedRegular r:id="rId4" w:fontKey="{D22684EB-BBBE-4028-A8DD-AAA2B4671A18}"/>
  </w:font>
  <w:font w:name="仿宋">
    <w:panose1 w:val="02010609060101010101"/>
    <w:charset w:val="86"/>
    <w:family w:val="modern"/>
    <w:pitch w:val="default"/>
    <w:sig w:usb0="800002BF" w:usb1="38CF7CFA" w:usb2="00000016" w:usb3="00000000" w:csb0="00040001" w:csb1="00000000"/>
    <w:embedRegular r:id="rId5" w:fontKey="{E85DC5FE-9ED4-48E0-BA53-6E439ECCA938}"/>
  </w:font>
  <w:font w:name="楷体">
    <w:panose1 w:val="02010609060101010101"/>
    <w:charset w:val="86"/>
    <w:family w:val="modern"/>
    <w:pitch w:val="default"/>
    <w:sig w:usb0="800002BF" w:usb1="38CF7CFA" w:usb2="00000016" w:usb3="00000000" w:csb0="00040001" w:csb1="00000000"/>
    <w:embedRegular r:id="rId6" w:fontKey="{C7580036-BBAF-403F-9C6A-D35E60B1EE28}"/>
  </w:font>
  <w:font w:name="方正小标宋简体">
    <w:panose1 w:val="02000000000000000000"/>
    <w:charset w:val="86"/>
    <w:family w:val="script"/>
    <w:pitch w:val="default"/>
    <w:sig w:usb0="00000001" w:usb1="08000000" w:usb2="00000000" w:usb3="00000000" w:csb0="00040000" w:csb1="00000000"/>
    <w:embedRegular r:id="rId7" w:fontKey="{B8CE8F43-B124-4F66-A270-02D39DC228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宋体" w:hAnsi="宋体"/>
        <w:sz w:val="24"/>
        <w:szCs w:val="24"/>
      </w:rPr>
    </w:pPr>
    <w:r>
      <w:rPr>
        <w:rFonts w:ascii="宋体" w:hAnsi="宋体"/>
        <w:sz w:val="24"/>
        <w:szCs w:val="24"/>
      </w:rPr>
      <w:fldChar w:fldCharType="begin"/>
    </w:r>
    <w:r>
      <w:rPr>
        <w:rFonts w:ascii="宋体" w:hAnsi="宋体"/>
        <w:sz w:val="24"/>
        <w:szCs w:val="24"/>
      </w:rPr>
      <w:instrText xml:space="preserve"> PAGE   \* MERGEFORMAT </w:instrText>
    </w:r>
    <w:r>
      <w:rPr>
        <w:rFonts w:ascii="宋体" w:hAnsi="宋体"/>
        <w:sz w:val="24"/>
        <w:szCs w:val="24"/>
      </w:rPr>
      <w:fldChar w:fldCharType="separate"/>
    </w:r>
    <w:r>
      <w:rPr>
        <w:rFonts w:ascii="宋体" w:hAnsi="宋体"/>
        <w:sz w:val="24"/>
        <w:szCs w:val="24"/>
        <w:lang w:val="zh-CN"/>
      </w:rPr>
      <w:t>-</w:t>
    </w:r>
    <w:r>
      <w:rPr>
        <w:rFonts w:ascii="宋体" w:hAnsi="宋体"/>
        <w:sz w:val="24"/>
        <w:szCs w:val="24"/>
      </w:rPr>
      <w:t xml:space="preserve"> 20 -</w:t>
    </w:r>
    <w:r>
      <w:rPr>
        <w:rFonts w:ascii="宋体" w:hAnsi="宋体"/>
        <w:sz w:val="24"/>
        <w:szCs w:val="24"/>
      </w:rP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ascii="宋体" w:hAnsi="宋体"/>
        <w:sz w:val="24"/>
        <w:szCs w:val="24"/>
      </w:rPr>
    </w:pPr>
    <w:r>
      <w:rPr>
        <w:rFonts w:ascii="宋体" w:hAnsi="宋体"/>
        <w:sz w:val="24"/>
        <w:szCs w:val="24"/>
      </w:rPr>
      <w:fldChar w:fldCharType="begin"/>
    </w:r>
    <w:r>
      <w:rPr>
        <w:rFonts w:ascii="宋体" w:hAnsi="宋体"/>
        <w:sz w:val="24"/>
        <w:szCs w:val="24"/>
      </w:rPr>
      <w:instrText xml:space="preserve"> PAGE   \* MERGEFORMAT </w:instrText>
    </w:r>
    <w:r>
      <w:rPr>
        <w:rFonts w:ascii="宋体" w:hAnsi="宋体"/>
        <w:sz w:val="24"/>
        <w:szCs w:val="24"/>
      </w:rPr>
      <w:fldChar w:fldCharType="separate"/>
    </w:r>
    <w:r>
      <w:rPr>
        <w:rFonts w:ascii="宋体" w:hAnsi="宋体"/>
        <w:sz w:val="24"/>
        <w:szCs w:val="24"/>
        <w:lang w:val="zh-CN"/>
      </w:rPr>
      <w:t>-</w:t>
    </w:r>
    <w:r>
      <w:rPr>
        <w:rFonts w:ascii="宋体" w:hAnsi="宋体"/>
        <w:sz w:val="24"/>
        <w:szCs w:val="24"/>
      </w:rPr>
      <w:t xml:space="preserve"> 26 -</w:t>
    </w:r>
    <w:r>
      <w:rPr>
        <w:rFonts w:ascii="宋体" w:hAnsi="宋体"/>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JhNmExNzcxYjIyNDljODJmMDBkNGRkMjVjZTg2N2YifQ=="/>
  </w:docVars>
  <w:rsids>
    <w:rsidRoot w:val="00E87AE6"/>
    <w:rsid w:val="00AC39B2"/>
    <w:rsid w:val="00E87AE6"/>
    <w:rsid w:val="010B0A30"/>
    <w:rsid w:val="013F73DE"/>
    <w:rsid w:val="01877E8E"/>
    <w:rsid w:val="031B3FBC"/>
    <w:rsid w:val="09AE41F5"/>
    <w:rsid w:val="09DB613A"/>
    <w:rsid w:val="0E386917"/>
    <w:rsid w:val="0E564C42"/>
    <w:rsid w:val="0ECA37AB"/>
    <w:rsid w:val="18644328"/>
    <w:rsid w:val="1C8D0B16"/>
    <w:rsid w:val="1CE95744"/>
    <w:rsid w:val="1D8A6B6F"/>
    <w:rsid w:val="1EB2432A"/>
    <w:rsid w:val="1EC235C3"/>
    <w:rsid w:val="1FB5156C"/>
    <w:rsid w:val="21C978F2"/>
    <w:rsid w:val="21E26A42"/>
    <w:rsid w:val="23214B81"/>
    <w:rsid w:val="25FC1FF7"/>
    <w:rsid w:val="27E17743"/>
    <w:rsid w:val="28FA4FEC"/>
    <w:rsid w:val="2A7C02DB"/>
    <w:rsid w:val="2B4A02C3"/>
    <w:rsid w:val="2D9818DA"/>
    <w:rsid w:val="2E3507E9"/>
    <w:rsid w:val="2E3D31FA"/>
    <w:rsid w:val="2E4F055C"/>
    <w:rsid w:val="30B92934"/>
    <w:rsid w:val="30ED53AB"/>
    <w:rsid w:val="321E3BC0"/>
    <w:rsid w:val="34E00007"/>
    <w:rsid w:val="378025DA"/>
    <w:rsid w:val="39131727"/>
    <w:rsid w:val="3B457B92"/>
    <w:rsid w:val="3B697D24"/>
    <w:rsid w:val="41A25D3E"/>
    <w:rsid w:val="41D15012"/>
    <w:rsid w:val="427B1ED9"/>
    <w:rsid w:val="43E84B0D"/>
    <w:rsid w:val="4A9D3546"/>
    <w:rsid w:val="4BED7781"/>
    <w:rsid w:val="51516E38"/>
    <w:rsid w:val="52567BE2"/>
    <w:rsid w:val="52F757BE"/>
    <w:rsid w:val="53F5355A"/>
    <w:rsid w:val="559317CE"/>
    <w:rsid w:val="58184BBF"/>
    <w:rsid w:val="58305B05"/>
    <w:rsid w:val="58F76B78"/>
    <w:rsid w:val="5A3D43FE"/>
    <w:rsid w:val="5A4E660B"/>
    <w:rsid w:val="5BB10BFF"/>
    <w:rsid w:val="5CE70032"/>
    <w:rsid w:val="61DB131A"/>
    <w:rsid w:val="622021AF"/>
    <w:rsid w:val="69E228CC"/>
    <w:rsid w:val="6B204B2D"/>
    <w:rsid w:val="6C9710C6"/>
    <w:rsid w:val="6D056FFD"/>
    <w:rsid w:val="6E1132A3"/>
    <w:rsid w:val="6ED7526D"/>
    <w:rsid w:val="73F43527"/>
    <w:rsid w:val="74587A8E"/>
    <w:rsid w:val="74B03CF2"/>
    <w:rsid w:val="78A85E7C"/>
    <w:rsid w:val="78FA4004"/>
    <w:rsid w:val="7992712A"/>
    <w:rsid w:val="79DD375D"/>
    <w:rsid w:val="7B3A7C36"/>
    <w:rsid w:val="7D025F61"/>
    <w:rsid w:val="7E3F5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rPr>
      <w:rFonts w:ascii="Times New Roman" w:hAnsi="Times New Roman" w:eastAsia="宋体" w:cs="Times New Roman"/>
      <w:szCs w:val="24"/>
    </w:rPr>
  </w:style>
  <w:style w:type="paragraph" w:styleId="3">
    <w:name w:val="Balloon Text"/>
    <w:basedOn w:val="1"/>
    <w:link w:val="11"/>
    <w:autoRedefine/>
    <w:semiHidden/>
    <w:unhideWhenUsed/>
    <w:qFormat/>
    <w:uiPriority w:val="99"/>
    <w:rPr>
      <w:sz w:val="18"/>
      <w:szCs w:val="18"/>
    </w:rPr>
  </w:style>
  <w:style w:type="paragraph" w:styleId="4">
    <w:name w:val="footer"/>
    <w:basedOn w:val="1"/>
    <w:link w:val="10"/>
    <w:autoRedefine/>
    <w:unhideWhenUsed/>
    <w:qFormat/>
    <w:uiPriority w:val="99"/>
    <w:pPr>
      <w:tabs>
        <w:tab w:val="center" w:pos="4153"/>
        <w:tab w:val="right" w:pos="8306"/>
      </w:tabs>
      <w:snapToGrid w:val="0"/>
      <w:jc w:val="left"/>
    </w:pPr>
    <w:rPr>
      <w:sz w:val="18"/>
      <w:szCs w:val="18"/>
    </w:rPr>
  </w:style>
  <w:style w:type="paragraph" w:styleId="5">
    <w:name w:val="header"/>
    <w:basedOn w:val="1"/>
    <w:link w:val="9"/>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unhideWhenUsed/>
    <w:qFormat/>
    <w:uiPriority w:val="99"/>
    <w:pPr>
      <w:widowControl/>
      <w:spacing w:before="100" w:beforeAutospacing="1" w:after="100" w:afterAutospacing="1"/>
      <w:jc w:val="left"/>
    </w:pPr>
    <w:rPr>
      <w:rFonts w:ascii="宋体" w:hAnsi="宋体" w:eastAsia="宋体" w:cs="宋体"/>
      <w:color w:val="000000"/>
      <w:kern w:val="0"/>
      <w:sz w:val="24"/>
      <w:szCs w:val="24"/>
    </w:rPr>
  </w:style>
  <w:style w:type="character" w:customStyle="1" w:styleId="9">
    <w:name w:val="页眉 Char"/>
    <w:basedOn w:val="8"/>
    <w:link w:val="5"/>
    <w:autoRedefine/>
    <w:semiHidden/>
    <w:qFormat/>
    <w:uiPriority w:val="99"/>
    <w:rPr>
      <w:sz w:val="18"/>
      <w:szCs w:val="18"/>
    </w:rPr>
  </w:style>
  <w:style w:type="character" w:customStyle="1" w:styleId="10">
    <w:name w:val="页脚 Char"/>
    <w:basedOn w:val="8"/>
    <w:link w:val="4"/>
    <w:autoRedefine/>
    <w:qFormat/>
    <w:uiPriority w:val="99"/>
    <w:rPr>
      <w:sz w:val="18"/>
      <w:szCs w:val="18"/>
    </w:rPr>
  </w:style>
  <w:style w:type="character" w:customStyle="1" w:styleId="11">
    <w:name w:val="批注框文本 Char"/>
    <w:basedOn w:val="8"/>
    <w:link w:val="3"/>
    <w:autoRedefine/>
    <w:semiHidden/>
    <w:qFormat/>
    <w:uiPriority w:val="99"/>
    <w:rPr>
      <w:sz w:val="18"/>
      <w:szCs w:val="18"/>
    </w:rPr>
  </w:style>
  <w:style w:type="table" w:customStyle="1" w:styleId="12">
    <w:name w:val="Table Normal"/>
    <w:autoRedefine/>
    <w:unhideWhenUsed/>
    <w:qFormat/>
    <w:uiPriority w:val="0"/>
    <w:rPr>
      <w:rFonts w:ascii="Calibri" w:hAnsi="Calibri" w:eastAsia="宋体" w:cs="Times New Roman"/>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1.emf"/><Relationship Id="rId6" Type="http://schemas.openxmlformats.org/officeDocument/2006/relationships/oleObject" Target="embeddings/oleObject1.bin"/><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11876</Words>
  <Characters>12168</Characters>
  <Lines>77</Lines>
  <Paragraphs>21</Paragraphs>
  <TotalTime>34</TotalTime>
  <ScaleCrop>false</ScaleCrop>
  <LinksUpToDate>false</LinksUpToDate>
  <CharactersWithSpaces>12379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2020-08-26T06:20:00Z</dcterms:created>
  <dc:creator>姜宣忠</dc:creator>
  <cp:lastModifiedBy>大白</cp:lastModifiedBy>
  <cp:lastPrinted>2024-07-01T07:28:00Z</cp:lastPrinted>
  <dcterms:modified xsi:type="dcterms:W3CDTF">2024-07-05T07:49:20Z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E57D29451EAC48058E42823A41468154_13</vt:lpwstr>
  </property>
</Properties>
</file>