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A3D8A8">
      <w:pPr>
        <w:pStyle w:val="3"/>
        <w:pageBreakBefore w:val="0"/>
        <w:widowControl w:val="0"/>
        <w:kinsoku/>
        <w:wordWrap/>
        <w:overflowPunct/>
        <w:topLinePunct w:val="0"/>
        <w:autoSpaceDE/>
        <w:autoSpaceDN/>
        <w:bidi w:val="0"/>
        <w:spacing w:before="0" w:after="0" w:line="500" w:lineRule="exact"/>
        <w:jc w:val="center"/>
        <w:textAlignment w:val="auto"/>
        <w:rPr>
          <w:rFonts w:hint="eastAsia" w:ascii="方正小标宋简体" w:hAnsi="方正小标宋简体" w:eastAsia="方正小标宋简体" w:cs="方正小标宋简体"/>
          <w:b w:val="0"/>
          <w:bCs/>
          <w:sz w:val="32"/>
          <w:szCs w:val="32"/>
        </w:rPr>
      </w:pPr>
      <w:r>
        <w:rPr>
          <w:rFonts w:hint="eastAsia" w:ascii="方正小标宋简体" w:hAnsi="方正小标宋简体" w:eastAsia="方正小标宋简体" w:cs="方正小标宋简体"/>
          <w:b w:val="0"/>
          <w:bCs/>
          <w:sz w:val="32"/>
          <w:szCs w:val="32"/>
        </w:rPr>
        <w:t>一、询价函</w:t>
      </w:r>
    </w:p>
    <w:p w14:paraId="33D679B4">
      <w:pPr>
        <w:pageBreakBefore w:val="0"/>
        <w:widowControl w:val="0"/>
        <w:kinsoku/>
        <w:wordWrap/>
        <w:overflowPunct/>
        <w:topLinePunct w:val="0"/>
        <w:autoSpaceDE/>
        <w:autoSpaceDN/>
        <w:bidi w:val="0"/>
        <w:adjustRightInd w:val="0"/>
        <w:snapToGrid w:val="0"/>
        <w:spacing w:line="500" w:lineRule="exact"/>
        <w:textAlignment w:val="auto"/>
        <w:rPr>
          <w:rFonts w:hint="eastAsia" w:ascii="黑体" w:hAnsi="黑体" w:eastAsia="黑体" w:cs="黑体"/>
          <w:sz w:val="28"/>
          <w:szCs w:val="28"/>
        </w:rPr>
      </w:pPr>
      <w:r>
        <w:rPr>
          <w:rFonts w:hint="eastAsia" w:ascii="黑体" w:hAnsi="黑体" w:eastAsia="黑体" w:cs="黑体"/>
          <w:sz w:val="28"/>
          <w:szCs w:val="28"/>
        </w:rPr>
        <w:t>致：</w:t>
      </w:r>
      <w:r>
        <w:rPr>
          <w:rFonts w:hint="eastAsia" w:ascii="黑体" w:hAnsi="黑体" w:eastAsia="黑体" w:cs="黑体"/>
          <w:sz w:val="28"/>
          <w:szCs w:val="28"/>
          <w:u w:val="single"/>
        </w:rPr>
        <w:t>扎兰屯市财政局</w:t>
      </w:r>
    </w:p>
    <w:p w14:paraId="33CCE1ED">
      <w:pPr>
        <w:pageBreakBefore w:val="0"/>
        <w:widowControl w:val="0"/>
        <w:tabs>
          <w:tab w:val="left" w:pos="7560"/>
        </w:tabs>
        <w:kinsoku/>
        <w:wordWrap/>
        <w:overflowPunct/>
        <w:topLinePunct w:val="0"/>
        <w:autoSpaceDE/>
        <w:autoSpaceDN/>
        <w:bidi w:val="0"/>
        <w:adjustRightInd w:val="0"/>
        <w:snapToGrid w:val="0"/>
        <w:spacing w:line="500" w:lineRule="exact"/>
        <w:ind w:firstLine="552" w:firstLineChars="200"/>
        <w:textAlignment w:val="auto"/>
        <w:rPr>
          <w:rFonts w:hint="eastAsia" w:ascii="黑体" w:hAnsi="黑体" w:eastAsia="黑体" w:cs="黑体"/>
          <w:sz w:val="28"/>
          <w:szCs w:val="28"/>
        </w:rPr>
      </w:pPr>
      <w:r>
        <w:rPr>
          <w:rFonts w:hint="eastAsia" w:ascii="黑体" w:hAnsi="黑体" w:eastAsia="黑体" w:cs="黑体"/>
          <w:sz w:val="28"/>
          <w:szCs w:val="28"/>
        </w:rPr>
        <w:t>1、根据你方《关于2022年-2023年度扎兰屯市村级公益事业财政奖补项目选聘监理单位的公告》，我单位经研究上述公告的全部内容和有关要求后，我方愿意以</w:t>
      </w:r>
      <w:r>
        <w:rPr>
          <w:rFonts w:hint="eastAsia" w:ascii="黑体" w:hAnsi="黑体" w:eastAsia="黑体" w:cs="黑体"/>
          <w:spacing w:val="-2"/>
          <w:sz w:val="28"/>
          <w:szCs w:val="28"/>
        </w:rPr>
        <w:t>人民币</w:t>
      </w:r>
      <w:r>
        <w:rPr>
          <w:rFonts w:hint="eastAsia" w:ascii="黑体" w:hAnsi="黑体" w:eastAsia="黑体" w:cs="黑体"/>
          <w:spacing w:val="-2"/>
          <w:sz w:val="28"/>
          <w:szCs w:val="28"/>
          <w:u w:val="single"/>
        </w:rPr>
        <w:t xml:space="preserve">            </w:t>
      </w:r>
      <w:r>
        <w:rPr>
          <w:rFonts w:hint="eastAsia" w:ascii="黑体" w:hAnsi="黑体" w:eastAsia="黑体" w:cs="黑体"/>
          <w:sz w:val="28"/>
          <w:szCs w:val="28"/>
          <w:u w:val="single"/>
        </w:rPr>
        <w:t>（大写）</w:t>
      </w:r>
      <w:r>
        <w:rPr>
          <w:rFonts w:hint="eastAsia" w:ascii="黑体" w:hAnsi="黑体" w:eastAsia="黑体" w:cs="黑体"/>
          <w:sz w:val="28"/>
          <w:szCs w:val="28"/>
        </w:rPr>
        <w:t>元</w:t>
      </w:r>
      <w:r>
        <w:rPr>
          <w:rFonts w:hint="eastAsia" w:ascii="黑体" w:hAnsi="黑体" w:eastAsia="黑体" w:cs="黑体"/>
          <w:sz w:val="28"/>
          <w:szCs w:val="28"/>
          <w:u w:val="single"/>
        </w:rPr>
        <w:t>（小写             元）</w:t>
      </w:r>
      <w:r>
        <w:rPr>
          <w:rFonts w:hint="eastAsia" w:ascii="黑体" w:hAnsi="黑体" w:eastAsia="黑体" w:cs="黑体"/>
          <w:sz w:val="28"/>
          <w:szCs w:val="28"/>
        </w:rPr>
        <w:t>为监理服务报价，并按《建设工程监理规范》和公告要求承包上述工程监理，负责本项目的总监理工程师是 ________________</w:t>
      </w:r>
      <w:r>
        <w:rPr>
          <w:rFonts w:hint="eastAsia" w:ascii="黑体" w:hAnsi="黑体" w:eastAsia="黑体" w:cs="黑体"/>
          <w:sz w:val="28"/>
          <w:szCs w:val="28"/>
          <w:u w:val="single"/>
        </w:rPr>
        <w:t>（姓名、技术资格、职业资格）</w:t>
      </w:r>
      <w:r>
        <w:rPr>
          <w:rFonts w:hint="eastAsia" w:ascii="黑体" w:hAnsi="黑体" w:eastAsia="黑体" w:cs="黑体"/>
          <w:sz w:val="28"/>
          <w:szCs w:val="28"/>
        </w:rPr>
        <w:t>_、参加监理工作总人数为 ______人，监理服务期为二年（2023年12月1日—2025年12月1日），项目如果延期开工，服务期限顺延，并至竣工验收合格时止。</w:t>
      </w:r>
    </w:p>
    <w:p w14:paraId="75576DAE">
      <w:pPr>
        <w:pStyle w:val="6"/>
        <w:keepNext w:val="0"/>
        <w:keepLines w:val="0"/>
        <w:pageBreakBefore w:val="0"/>
        <w:widowControl w:val="0"/>
        <w:kinsoku/>
        <w:wordWrap/>
        <w:overflowPunct/>
        <w:topLinePunct w:val="0"/>
        <w:autoSpaceDE/>
        <w:autoSpaceDN/>
        <w:bidi w:val="0"/>
        <w:adjustRightInd/>
        <w:snapToGrid/>
        <w:spacing w:line="500" w:lineRule="exact"/>
        <w:ind w:left="0" w:leftChars="0" w:firstLine="552" w:firstLineChars="200"/>
        <w:textAlignment w:val="auto"/>
        <w:rPr>
          <w:rFonts w:hint="eastAsia" w:ascii="黑体" w:hAnsi="黑体" w:eastAsia="黑体" w:cs="黑体"/>
          <w:sz w:val="28"/>
          <w:szCs w:val="28"/>
        </w:rPr>
      </w:pPr>
      <w:r>
        <w:rPr>
          <w:rFonts w:hint="eastAsia" w:ascii="黑体" w:hAnsi="黑体" w:eastAsia="黑体" w:cs="黑体"/>
          <w:sz w:val="28"/>
          <w:szCs w:val="28"/>
        </w:rPr>
        <w:t>2、我方将严格按照公告的规定参加报价，并理解贵方不一定接受最低报价，对评审结果也没有解释义务。</w:t>
      </w:r>
    </w:p>
    <w:p w14:paraId="63EC24F5">
      <w:pPr>
        <w:pStyle w:val="6"/>
        <w:keepNext w:val="0"/>
        <w:keepLines w:val="0"/>
        <w:pageBreakBefore w:val="0"/>
        <w:widowControl w:val="0"/>
        <w:kinsoku/>
        <w:wordWrap/>
        <w:overflowPunct/>
        <w:topLinePunct w:val="0"/>
        <w:autoSpaceDE/>
        <w:autoSpaceDN/>
        <w:bidi w:val="0"/>
        <w:adjustRightInd/>
        <w:snapToGrid/>
        <w:spacing w:line="500" w:lineRule="exact"/>
        <w:ind w:left="0" w:leftChars="0" w:firstLine="552" w:firstLineChars="200"/>
        <w:textAlignment w:val="auto"/>
        <w:rPr>
          <w:rFonts w:hint="eastAsia" w:ascii="黑体" w:hAnsi="黑体" w:eastAsia="黑体" w:cs="黑体"/>
          <w:sz w:val="28"/>
          <w:szCs w:val="28"/>
        </w:rPr>
      </w:pPr>
      <w:r>
        <w:rPr>
          <w:rFonts w:hint="eastAsia" w:ascii="黑体" w:hAnsi="黑体" w:eastAsia="黑体" w:cs="黑体"/>
          <w:sz w:val="28"/>
          <w:szCs w:val="28"/>
        </w:rPr>
        <w:t>3、如果我方被选聘，在接到你方电话通知后，在规定的时间内，按公告和本询价函的约定与你方签定监理合同，并承诺能够根据建设单位和施工单位的要求，在</w:t>
      </w:r>
      <w:r>
        <w:rPr>
          <w:rFonts w:hint="eastAsia" w:ascii="黑体" w:hAnsi="黑体" w:eastAsia="黑体" w:cs="黑体"/>
          <w:sz w:val="28"/>
          <w:szCs w:val="28"/>
          <w:u w:val="single"/>
        </w:rPr>
        <w:t xml:space="preserve">       </w:t>
      </w:r>
      <w:r>
        <w:rPr>
          <w:rFonts w:hint="eastAsia" w:ascii="黑体" w:hAnsi="黑体" w:eastAsia="黑体" w:cs="黑体"/>
          <w:sz w:val="28"/>
          <w:szCs w:val="28"/>
        </w:rPr>
        <w:t>小时内到达监理现场，开始履行监理合同所规定的一切责任和义务。</w:t>
      </w:r>
    </w:p>
    <w:p w14:paraId="2FE92C9E">
      <w:pPr>
        <w:pageBreakBefore w:val="0"/>
        <w:widowControl w:val="0"/>
        <w:kinsoku/>
        <w:wordWrap/>
        <w:overflowPunct/>
        <w:topLinePunct w:val="0"/>
        <w:autoSpaceDE/>
        <w:autoSpaceDN/>
        <w:bidi w:val="0"/>
        <w:spacing w:line="500" w:lineRule="exact"/>
        <w:ind w:firstLine="482"/>
        <w:textAlignment w:val="auto"/>
        <w:rPr>
          <w:rFonts w:hint="eastAsia" w:ascii="黑体" w:hAnsi="黑体" w:eastAsia="黑体" w:cs="黑体"/>
          <w:sz w:val="28"/>
          <w:szCs w:val="28"/>
        </w:rPr>
      </w:pPr>
      <w:r>
        <w:rPr>
          <w:rFonts w:hint="eastAsia" w:ascii="黑体" w:hAnsi="黑体" w:eastAsia="黑体" w:cs="黑体"/>
          <w:sz w:val="28"/>
          <w:szCs w:val="28"/>
        </w:rPr>
        <w:t>4、我方承认该询价函格式为监理合同的组成部分。</w:t>
      </w:r>
    </w:p>
    <w:p w14:paraId="4671DA9E">
      <w:pPr>
        <w:pageBreakBefore w:val="0"/>
        <w:widowControl w:val="0"/>
        <w:kinsoku/>
        <w:wordWrap/>
        <w:overflowPunct/>
        <w:topLinePunct w:val="0"/>
        <w:autoSpaceDE/>
        <w:autoSpaceDN/>
        <w:bidi w:val="0"/>
        <w:spacing w:line="500" w:lineRule="exact"/>
        <w:ind w:firstLine="480"/>
        <w:textAlignment w:val="auto"/>
        <w:rPr>
          <w:rFonts w:hint="eastAsia" w:ascii="黑体" w:hAnsi="黑体" w:eastAsia="黑体" w:cs="黑体"/>
          <w:sz w:val="28"/>
          <w:szCs w:val="28"/>
        </w:rPr>
      </w:pPr>
      <w:r>
        <w:rPr>
          <w:rFonts w:hint="eastAsia" w:ascii="黑体" w:hAnsi="黑体" w:eastAsia="黑体" w:cs="黑体"/>
          <w:sz w:val="28"/>
          <w:szCs w:val="28"/>
        </w:rPr>
        <w:t>5、本询价函自递交你方之日起_______天内有效，在此有效期内，全部条款内容对我方具有约束力，如被选聘将成为监理合同文件组成部分。</w:t>
      </w:r>
    </w:p>
    <w:p w14:paraId="17578F53">
      <w:pPr>
        <w:pageBreakBefore w:val="0"/>
        <w:widowControl w:val="0"/>
        <w:kinsoku/>
        <w:wordWrap/>
        <w:overflowPunct/>
        <w:topLinePunct w:val="0"/>
        <w:autoSpaceDE/>
        <w:autoSpaceDN/>
        <w:bidi w:val="0"/>
        <w:spacing w:line="500" w:lineRule="exact"/>
        <w:ind w:firstLine="480"/>
        <w:textAlignment w:val="auto"/>
        <w:rPr>
          <w:rFonts w:hint="eastAsia" w:ascii="黑体" w:hAnsi="黑体" w:eastAsia="黑体" w:cs="黑体"/>
          <w:sz w:val="28"/>
          <w:szCs w:val="28"/>
        </w:rPr>
      </w:pPr>
    </w:p>
    <w:p w14:paraId="21B9EC17">
      <w:pPr>
        <w:pageBreakBefore w:val="0"/>
        <w:widowControl w:val="0"/>
        <w:kinsoku/>
        <w:wordWrap/>
        <w:overflowPunct/>
        <w:topLinePunct w:val="0"/>
        <w:autoSpaceDE/>
        <w:autoSpaceDN/>
        <w:bidi w:val="0"/>
        <w:spacing w:line="500" w:lineRule="exact"/>
        <w:textAlignment w:val="auto"/>
        <w:rPr>
          <w:rFonts w:hint="eastAsia" w:ascii="黑体" w:hAnsi="黑体" w:eastAsia="黑体" w:cs="黑体"/>
          <w:sz w:val="28"/>
          <w:szCs w:val="28"/>
        </w:rPr>
      </w:pPr>
    </w:p>
    <w:p w14:paraId="293167EB">
      <w:pPr>
        <w:pageBreakBefore w:val="0"/>
        <w:widowControl w:val="0"/>
        <w:kinsoku/>
        <w:wordWrap/>
        <w:overflowPunct/>
        <w:topLinePunct w:val="0"/>
        <w:autoSpaceDE/>
        <w:autoSpaceDN/>
        <w:bidi w:val="0"/>
        <w:spacing w:line="500" w:lineRule="exact"/>
        <w:textAlignment w:val="auto"/>
        <w:rPr>
          <w:rFonts w:hint="eastAsia" w:ascii="黑体" w:hAnsi="黑体" w:eastAsia="黑体" w:cs="黑体"/>
          <w:sz w:val="28"/>
          <w:szCs w:val="28"/>
        </w:rPr>
      </w:pPr>
      <w:r>
        <w:rPr>
          <w:rFonts w:hint="eastAsia" w:ascii="黑体" w:hAnsi="黑体" w:eastAsia="黑体" w:cs="黑体"/>
          <w:sz w:val="28"/>
          <w:szCs w:val="28"/>
        </w:rPr>
        <w:t xml:space="preserve">     响应人（章）：           法定代表或授权代表（签字或盖章）：</w:t>
      </w:r>
    </w:p>
    <w:p w14:paraId="6ACEFA09">
      <w:pPr>
        <w:pageBreakBefore w:val="0"/>
        <w:widowControl w:val="0"/>
        <w:kinsoku/>
        <w:wordWrap/>
        <w:overflowPunct/>
        <w:topLinePunct w:val="0"/>
        <w:autoSpaceDE/>
        <w:autoSpaceDN/>
        <w:bidi w:val="0"/>
        <w:spacing w:line="500" w:lineRule="exact"/>
        <w:textAlignment w:val="auto"/>
        <w:rPr>
          <w:rFonts w:hint="eastAsia" w:ascii="黑体" w:hAnsi="黑体" w:eastAsia="黑体" w:cs="黑体"/>
          <w:sz w:val="28"/>
          <w:szCs w:val="28"/>
        </w:rPr>
      </w:pPr>
      <w:r>
        <w:rPr>
          <w:rFonts w:hint="eastAsia" w:ascii="黑体" w:hAnsi="黑体" w:eastAsia="黑体" w:cs="黑体"/>
          <w:sz w:val="28"/>
          <w:szCs w:val="28"/>
        </w:rPr>
        <w:t xml:space="preserve">     联系人：                   联系地址：</w:t>
      </w:r>
    </w:p>
    <w:p w14:paraId="21E020E2">
      <w:pPr>
        <w:pageBreakBefore w:val="0"/>
        <w:widowControl w:val="0"/>
        <w:kinsoku/>
        <w:wordWrap/>
        <w:overflowPunct/>
        <w:topLinePunct w:val="0"/>
        <w:autoSpaceDE/>
        <w:autoSpaceDN/>
        <w:bidi w:val="0"/>
        <w:spacing w:line="500" w:lineRule="exact"/>
        <w:textAlignment w:val="auto"/>
        <w:rPr>
          <w:rFonts w:hint="eastAsia" w:ascii="黑体" w:hAnsi="黑体" w:eastAsia="黑体" w:cs="黑体"/>
          <w:sz w:val="28"/>
          <w:szCs w:val="28"/>
        </w:rPr>
      </w:pPr>
      <w:r>
        <w:rPr>
          <w:rFonts w:hint="eastAsia" w:ascii="黑体" w:hAnsi="黑体" w:eastAsia="黑体" w:cs="黑体"/>
          <w:sz w:val="28"/>
          <w:szCs w:val="28"/>
        </w:rPr>
        <w:t xml:space="preserve">     电话：                     邮编：</w:t>
      </w:r>
    </w:p>
    <w:p w14:paraId="44A5A1FE">
      <w:pPr>
        <w:pageBreakBefore w:val="0"/>
        <w:widowControl w:val="0"/>
        <w:kinsoku/>
        <w:wordWrap/>
        <w:overflowPunct/>
        <w:topLinePunct w:val="0"/>
        <w:autoSpaceDE/>
        <w:autoSpaceDN/>
        <w:bidi w:val="0"/>
        <w:spacing w:line="500" w:lineRule="exact"/>
        <w:textAlignment w:val="auto"/>
        <w:rPr>
          <w:rFonts w:hint="eastAsia" w:ascii="黑体" w:hAnsi="黑体" w:eastAsia="黑体" w:cs="黑体"/>
          <w:sz w:val="28"/>
          <w:szCs w:val="28"/>
        </w:rPr>
      </w:pPr>
      <w:r>
        <w:rPr>
          <w:rFonts w:hint="eastAsia" w:ascii="黑体" w:hAnsi="黑体" w:eastAsia="黑体" w:cs="黑体"/>
          <w:sz w:val="28"/>
          <w:szCs w:val="28"/>
        </w:rPr>
        <w:t xml:space="preserve">     开户银行：                 </w:t>
      </w:r>
      <w:r>
        <w:rPr>
          <w:rFonts w:hint="eastAsia" w:ascii="黑体" w:hAnsi="黑体" w:eastAsia="黑体" w:cs="黑体"/>
          <w:sz w:val="28"/>
          <w:szCs w:val="28"/>
          <w:lang w:val="en-US" w:eastAsia="zh-CN"/>
        </w:rPr>
        <w:t>账</w:t>
      </w:r>
      <w:bookmarkStart w:id="7" w:name="_GoBack"/>
      <w:bookmarkEnd w:id="7"/>
      <w:r>
        <w:rPr>
          <w:rFonts w:hint="eastAsia" w:ascii="黑体" w:hAnsi="黑体" w:eastAsia="黑体" w:cs="黑体"/>
          <w:sz w:val="28"/>
          <w:szCs w:val="28"/>
        </w:rPr>
        <w:t>号：</w:t>
      </w:r>
    </w:p>
    <w:p w14:paraId="67D18BDA">
      <w:pPr>
        <w:pageBreakBefore w:val="0"/>
        <w:widowControl w:val="0"/>
        <w:kinsoku/>
        <w:wordWrap/>
        <w:overflowPunct/>
        <w:topLinePunct w:val="0"/>
        <w:autoSpaceDE/>
        <w:autoSpaceDN/>
        <w:bidi w:val="0"/>
        <w:adjustRightInd w:val="0"/>
        <w:snapToGrid w:val="0"/>
        <w:spacing w:line="500" w:lineRule="exact"/>
        <w:ind w:firstLine="5244" w:firstLineChars="1900"/>
        <w:textAlignment w:val="auto"/>
        <w:rPr>
          <w:rFonts w:hint="eastAsia" w:ascii="黑体" w:hAnsi="黑体" w:eastAsia="黑体" w:cs="黑体"/>
          <w:sz w:val="28"/>
          <w:szCs w:val="28"/>
        </w:rPr>
      </w:pPr>
      <w:r>
        <w:rPr>
          <w:rFonts w:hint="eastAsia" w:ascii="黑体" w:hAnsi="黑体" w:eastAsia="黑体" w:cs="黑体"/>
          <w:sz w:val="28"/>
          <w:szCs w:val="28"/>
        </w:rPr>
        <w:t>年     月    日</w:t>
      </w:r>
    </w:p>
    <w:p w14:paraId="40ECB9F0">
      <w:pPr>
        <w:pStyle w:val="3"/>
        <w:rPr>
          <w:rFonts w:hint="eastAsia" w:ascii="黑体" w:hAnsi="黑体" w:cs="黑体"/>
        </w:rPr>
      </w:pPr>
      <w:bookmarkStart w:id="0" w:name="_Toc459558214"/>
      <w:r>
        <w:rPr>
          <w:rFonts w:hint="eastAsia" w:ascii="黑体" w:hAnsi="黑体" w:cs="黑体"/>
        </w:rPr>
        <w:t>二、</w:t>
      </w:r>
      <w:bookmarkStart w:id="1" w:name="_Toc417141890"/>
      <w:bookmarkStart w:id="2" w:name="_Toc226987790"/>
      <w:bookmarkStart w:id="3" w:name="_Toc417142466"/>
      <w:bookmarkStart w:id="4" w:name="_Toc500403144"/>
      <w:r>
        <w:rPr>
          <w:rFonts w:hint="eastAsia" w:ascii="黑体" w:hAnsi="黑体" w:cs="黑体"/>
        </w:rPr>
        <w:t>法定代表人身份证明</w:t>
      </w:r>
      <w:bookmarkEnd w:id="0"/>
      <w:bookmarkEnd w:id="1"/>
      <w:bookmarkEnd w:id="2"/>
      <w:bookmarkEnd w:id="3"/>
      <w:bookmarkEnd w:id="4"/>
    </w:p>
    <w:p w14:paraId="1200823E">
      <w:pPr>
        <w:spacing w:line="360" w:lineRule="auto"/>
        <w:jc w:val="center"/>
        <w:rPr>
          <w:rFonts w:hint="eastAsia" w:ascii="黑体" w:hAnsi="黑体" w:eastAsia="黑体" w:cs="黑体"/>
          <w:sz w:val="30"/>
        </w:rPr>
      </w:pPr>
    </w:p>
    <w:p w14:paraId="5AC612BA">
      <w:pPr>
        <w:spacing w:line="500" w:lineRule="exact"/>
        <w:rPr>
          <w:rFonts w:hint="eastAsia" w:ascii="黑体" w:hAnsi="黑体" w:eastAsia="黑体" w:cs="黑体"/>
          <w:sz w:val="24"/>
        </w:rPr>
      </w:pPr>
      <w:r>
        <w:rPr>
          <w:rFonts w:hint="eastAsia" w:ascii="黑体" w:hAnsi="黑体" w:eastAsia="黑体" w:cs="黑体"/>
          <w:sz w:val="24"/>
        </w:rPr>
        <w:t>响 应 人：</w:t>
      </w:r>
      <w:r>
        <w:rPr>
          <w:rFonts w:hint="eastAsia" w:ascii="黑体" w:hAnsi="黑体" w:eastAsia="黑体" w:cs="黑体"/>
          <w:sz w:val="24"/>
          <w:u w:val="single"/>
        </w:rPr>
        <w:t xml:space="preserve">                                                        </w:t>
      </w:r>
    </w:p>
    <w:p w14:paraId="4B7ECE13">
      <w:pPr>
        <w:spacing w:line="500" w:lineRule="exact"/>
        <w:rPr>
          <w:rFonts w:hint="eastAsia" w:ascii="黑体" w:hAnsi="黑体" w:eastAsia="黑体" w:cs="黑体"/>
          <w:sz w:val="24"/>
        </w:rPr>
      </w:pPr>
      <w:r>
        <w:rPr>
          <w:rFonts w:hint="eastAsia" w:ascii="黑体" w:hAnsi="黑体" w:eastAsia="黑体" w:cs="黑体"/>
          <w:sz w:val="24"/>
        </w:rPr>
        <w:t>单位性质：</w:t>
      </w:r>
      <w:r>
        <w:rPr>
          <w:rFonts w:hint="eastAsia" w:ascii="黑体" w:hAnsi="黑体" w:eastAsia="黑体" w:cs="黑体"/>
          <w:sz w:val="24"/>
          <w:u w:val="single"/>
        </w:rPr>
        <w:t xml:space="preserve">                                                        </w:t>
      </w:r>
    </w:p>
    <w:p w14:paraId="04DDF6C9">
      <w:pPr>
        <w:spacing w:line="500" w:lineRule="exact"/>
        <w:rPr>
          <w:rFonts w:hint="eastAsia" w:ascii="黑体" w:hAnsi="黑体" w:eastAsia="黑体" w:cs="黑体"/>
          <w:sz w:val="24"/>
        </w:rPr>
      </w:pPr>
      <w:r>
        <w:rPr>
          <w:rFonts w:hint="eastAsia" w:ascii="黑体" w:hAnsi="黑体" w:eastAsia="黑体" w:cs="黑体"/>
          <w:sz w:val="24"/>
        </w:rPr>
        <w:t>地    址：</w:t>
      </w:r>
      <w:r>
        <w:rPr>
          <w:rFonts w:hint="eastAsia" w:ascii="黑体" w:hAnsi="黑体" w:eastAsia="黑体" w:cs="黑体"/>
          <w:sz w:val="24"/>
          <w:u w:val="single"/>
        </w:rPr>
        <w:t xml:space="preserve">                                                        </w:t>
      </w:r>
    </w:p>
    <w:p w14:paraId="33C9DE14">
      <w:pPr>
        <w:spacing w:line="500" w:lineRule="exact"/>
        <w:rPr>
          <w:rFonts w:hint="eastAsia" w:ascii="黑体" w:hAnsi="黑体" w:eastAsia="黑体" w:cs="黑体"/>
          <w:sz w:val="24"/>
        </w:rPr>
      </w:pPr>
      <w:r>
        <w:rPr>
          <w:rFonts w:hint="eastAsia" w:ascii="黑体" w:hAnsi="黑体" w:eastAsia="黑体" w:cs="黑体"/>
          <w:sz w:val="24"/>
        </w:rPr>
        <w:t>成立时间：</w:t>
      </w:r>
      <w:r>
        <w:rPr>
          <w:rFonts w:hint="eastAsia" w:ascii="黑体" w:hAnsi="黑体" w:eastAsia="黑体" w:cs="黑体"/>
          <w:sz w:val="24"/>
          <w:u w:val="single"/>
        </w:rPr>
        <w:t xml:space="preserve">                 </w:t>
      </w:r>
      <w:r>
        <w:rPr>
          <w:rFonts w:hint="eastAsia" w:ascii="黑体" w:hAnsi="黑体" w:eastAsia="黑体" w:cs="黑体"/>
          <w:sz w:val="24"/>
        </w:rPr>
        <w:t>年</w:t>
      </w:r>
      <w:r>
        <w:rPr>
          <w:rFonts w:hint="eastAsia" w:ascii="黑体" w:hAnsi="黑体" w:eastAsia="黑体" w:cs="黑体"/>
          <w:sz w:val="24"/>
          <w:u w:val="single"/>
        </w:rPr>
        <w:t xml:space="preserve">              </w:t>
      </w:r>
      <w:r>
        <w:rPr>
          <w:rFonts w:hint="eastAsia" w:ascii="黑体" w:hAnsi="黑体" w:eastAsia="黑体" w:cs="黑体"/>
          <w:sz w:val="24"/>
        </w:rPr>
        <w:t>月</w:t>
      </w:r>
      <w:r>
        <w:rPr>
          <w:rFonts w:hint="eastAsia" w:ascii="黑体" w:hAnsi="黑体" w:eastAsia="黑体" w:cs="黑体"/>
          <w:sz w:val="24"/>
          <w:u w:val="single"/>
        </w:rPr>
        <w:t xml:space="preserve">              </w:t>
      </w:r>
      <w:r>
        <w:rPr>
          <w:rFonts w:hint="eastAsia" w:ascii="黑体" w:hAnsi="黑体" w:eastAsia="黑体" w:cs="黑体"/>
          <w:sz w:val="24"/>
        </w:rPr>
        <w:t>日</w:t>
      </w:r>
    </w:p>
    <w:p w14:paraId="0182A0FE">
      <w:pPr>
        <w:spacing w:line="500" w:lineRule="exact"/>
        <w:rPr>
          <w:rFonts w:hint="eastAsia" w:ascii="黑体" w:hAnsi="黑体" w:eastAsia="黑体" w:cs="黑体"/>
          <w:sz w:val="24"/>
        </w:rPr>
      </w:pPr>
      <w:r>
        <w:rPr>
          <w:rFonts w:hint="eastAsia" w:ascii="黑体" w:hAnsi="黑体" w:eastAsia="黑体" w:cs="黑体"/>
          <w:sz w:val="24"/>
        </w:rPr>
        <w:t>经营期限：</w:t>
      </w:r>
      <w:r>
        <w:rPr>
          <w:rFonts w:hint="eastAsia" w:ascii="黑体" w:hAnsi="黑体" w:eastAsia="黑体" w:cs="黑体"/>
          <w:sz w:val="24"/>
          <w:u w:val="single"/>
        </w:rPr>
        <w:t xml:space="preserve">                                                        </w:t>
      </w:r>
    </w:p>
    <w:p w14:paraId="4A409720">
      <w:pPr>
        <w:spacing w:line="500" w:lineRule="exact"/>
        <w:rPr>
          <w:rFonts w:hint="eastAsia" w:ascii="黑体" w:hAnsi="黑体" w:eastAsia="黑体" w:cs="黑体"/>
          <w:sz w:val="24"/>
        </w:rPr>
      </w:pPr>
      <w:r>
        <w:rPr>
          <w:rFonts w:hint="eastAsia" w:ascii="黑体" w:hAnsi="黑体" w:eastAsia="黑体" w:cs="黑体"/>
          <w:sz w:val="24"/>
        </w:rPr>
        <w:t>姓    名：</w:t>
      </w:r>
      <w:r>
        <w:rPr>
          <w:rFonts w:hint="eastAsia" w:ascii="黑体" w:hAnsi="黑体" w:eastAsia="黑体" w:cs="黑体"/>
          <w:sz w:val="24"/>
          <w:u w:val="single"/>
        </w:rPr>
        <w:t xml:space="preserve">                          </w:t>
      </w:r>
      <w:r>
        <w:rPr>
          <w:rFonts w:hint="eastAsia" w:ascii="黑体" w:hAnsi="黑体" w:eastAsia="黑体" w:cs="黑体"/>
          <w:sz w:val="24"/>
        </w:rPr>
        <w:t>性        别：</w:t>
      </w:r>
      <w:r>
        <w:rPr>
          <w:rFonts w:hint="eastAsia" w:ascii="黑体" w:hAnsi="黑体" w:eastAsia="黑体" w:cs="黑体"/>
          <w:sz w:val="24"/>
          <w:u w:val="single"/>
        </w:rPr>
        <w:t xml:space="preserve">                </w:t>
      </w:r>
    </w:p>
    <w:p w14:paraId="5E7F07E5">
      <w:pPr>
        <w:spacing w:line="500" w:lineRule="exact"/>
        <w:rPr>
          <w:rFonts w:hint="eastAsia" w:ascii="黑体" w:hAnsi="黑体" w:eastAsia="黑体" w:cs="黑体"/>
          <w:sz w:val="24"/>
        </w:rPr>
      </w:pPr>
      <w:r>
        <w:rPr>
          <w:rFonts w:hint="eastAsia" w:ascii="黑体" w:hAnsi="黑体" w:eastAsia="黑体" w:cs="黑体"/>
          <w:sz w:val="24"/>
        </w:rPr>
        <w:t>年    龄：</w:t>
      </w:r>
      <w:r>
        <w:rPr>
          <w:rFonts w:hint="eastAsia" w:ascii="黑体" w:hAnsi="黑体" w:eastAsia="黑体" w:cs="黑体"/>
          <w:sz w:val="24"/>
          <w:u w:val="single"/>
        </w:rPr>
        <w:t xml:space="preserve">                          </w:t>
      </w:r>
      <w:r>
        <w:rPr>
          <w:rFonts w:hint="eastAsia" w:ascii="黑体" w:hAnsi="黑体" w:eastAsia="黑体" w:cs="黑体"/>
          <w:sz w:val="24"/>
        </w:rPr>
        <w:t>职        务：</w:t>
      </w:r>
      <w:r>
        <w:rPr>
          <w:rFonts w:hint="eastAsia" w:ascii="黑体" w:hAnsi="黑体" w:eastAsia="黑体" w:cs="黑体"/>
          <w:sz w:val="24"/>
          <w:u w:val="single"/>
        </w:rPr>
        <w:t xml:space="preserve">                </w:t>
      </w:r>
    </w:p>
    <w:p w14:paraId="456D0FAC">
      <w:pPr>
        <w:spacing w:line="500" w:lineRule="exact"/>
        <w:rPr>
          <w:rFonts w:hint="eastAsia" w:ascii="黑体" w:hAnsi="黑体" w:eastAsia="黑体" w:cs="黑体"/>
          <w:sz w:val="24"/>
        </w:rPr>
      </w:pPr>
      <w:r>
        <w:rPr>
          <w:rFonts w:hint="eastAsia" w:ascii="黑体" w:hAnsi="黑体" w:eastAsia="黑体" w:cs="黑体"/>
          <w:sz w:val="24"/>
        </w:rPr>
        <w:t>系</w:t>
      </w:r>
      <w:r>
        <w:rPr>
          <w:rFonts w:hint="eastAsia" w:ascii="黑体" w:hAnsi="黑体" w:eastAsia="黑体" w:cs="黑体"/>
          <w:sz w:val="24"/>
          <w:u w:val="single"/>
        </w:rPr>
        <w:t xml:space="preserve">                                                 </w:t>
      </w:r>
      <w:r>
        <w:rPr>
          <w:rFonts w:hint="eastAsia" w:ascii="黑体" w:hAnsi="黑体" w:eastAsia="黑体" w:cs="黑体"/>
          <w:sz w:val="24"/>
        </w:rPr>
        <w:t>（响应人名称）的法定代表人。</w:t>
      </w:r>
    </w:p>
    <w:p w14:paraId="6D951899">
      <w:pPr>
        <w:spacing w:line="500" w:lineRule="exact"/>
        <w:rPr>
          <w:rFonts w:hint="eastAsia" w:ascii="黑体" w:hAnsi="黑体" w:eastAsia="黑体" w:cs="黑体"/>
          <w:sz w:val="24"/>
        </w:rPr>
      </w:pPr>
      <w:r>
        <w:rPr>
          <w:rFonts w:hint="eastAsia" w:ascii="黑体" w:hAnsi="黑体" w:eastAsia="黑体" w:cs="黑体"/>
          <w:sz w:val="24"/>
        </w:rPr>
        <w:t>特此证明。</w:t>
      </w:r>
    </w:p>
    <w:p w14:paraId="3C12631C">
      <w:pPr>
        <w:spacing w:line="500" w:lineRule="exact"/>
        <w:rPr>
          <w:rFonts w:hint="eastAsia" w:ascii="黑体" w:hAnsi="黑体" w:eastAsia="黑体" w:cs="黑体"/>
          <w:sz w:val="24"/>
        </w:rPr>
      </w:pPr>
    </w:p>
    <w:p w14:paraId="73840654">
      <w:pPr>
        <w:spacing w:line="500" w:lineRule="exact"/>
        <w:rPr>
          <w:rFonts w:hint="eastAsia" w:ascii="黑体" w:hAnsi="黑体" w:eastAsia="黑体" w:cs="黑体"/>
          <w:sz w:val="24"/>
        </w:rPr>
      </w:pPr>
      <w:r>
        <w:rPr>
          <w:rFonts w:hint="eastAsia" w:ascii="黑体" w:hAnsi="黑体" w:eastAsia="黑体" w:cs="黑体"/>
          <w:sz w:val="24"/>
        </w:rPr>
        <w:t>（附：法人身份证扫描件）</w:t>
      </w:r>
    </w:p>
    <w:tbl>
      <w:tblPr>
        <w:tblStyle w:val="7"/>
        <w:tblpPr w:leftFromText="180" w:rightFromText="180" w:vertAnchor="text" w:horzAnchor="margin" w:tblpY="3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65"/>
        <w:gridCol w:w="4465"/>
      </w:tblGrid>
      <w:tr w14:paraId="00679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2" w:hRule="atLeast"/>
        </w:trPr>
        <w:tc>
          <w:tcPr>
            <w:tcW w:w="4465" w:type="dxa"/>
            <w:noWrap w:val="0"/>
            <w:vAlign w:val="top"/>
          </w:tcPr>
          <w:p w14:paraId="269C1280">
            <w:pPr>
              <w:spacing w:line="500" w:lineRule="exact"/>
              <w:rPr>
                <w:rFonts w:hint="eastAsia" w:ascii="黑体" w:hAnsi="黑体" w:eastAsia="黑体" w:cs="黑体"/>
                <w:sz w:val="24"/>
              </w:rPr>
            </w:pPr>
            <w:r>
              <w:rPr>
                <w:rFonts w:hint="eastAsia" w:ascii="黑体" w:hAnsi="黑体" w:eastAsia="黑体" w:cs="黑体"/>
                <w:sz w:val="24"/>
              </w:rPr>
              <w:t>法人身份证扫描件（正面）</w:t>
            </w:r>
          </w:p>
        </w:tc>
        <w:tc>
          <w:tcPr>
            <w:tcW w:w="4465" w:type="dxa"/>
            <w:noWrap w:val="0"/>
            <w:vAlign w:val="top"/>
          </w:tcPr>
          <w:p w14:paraId="01D42EA9">
            <w:pPr>
              <w:spacing w:line="500" w:lineRule="exact"/>
              <w:rPr>
                <w:rFonts w:hint="eastAsia" w:ascii="黑体" w:hAnsi="黑体" w:eastAsia="黑体" w:cs="黑体"/>
                <w:sz w:val="24"/>
              </w:rPr>
            </w:pPr>
            <w:r>
              <w:rPr>
                <w:rFonts w:hint="eastAsia" w:ascii="黑体" w:hAnsi="黑体" w:eastAsia="黑体" w:cs="黑体"/>
                <w:sz w:val="24"/>
              </w:rPr>
              <w:t>法人身份证扫描件（反面）</w:t>
            </w:r>
          </w:p>
        </w:tc>
      </w:tr>
    </w:tbl>
    <w:p w14:paraId="4546982C">
      <w:pPr>
        <w:spacing w:line="500" w:lineRule="exact"/>
        <w:rPr>
          <w:rFonts w:hint="eastAsia" w:ascii="黑体" w:hAnsi="黑体" w:eastAsia="黑体" w:cs="黑体"/>
          <w:sz w:val="24"/>
        </w:rPr>
      </w:pPr>
    </w:p>
    <w:p w14:paraId="2E4C6A88">
      <w:pPr>
        <w:spacing w:line="500" w:lineRule="exact"/>
        <w:rPr>
          <w:rFonts w:hint="eastAsia" w:ascii="黑体" w:hAnsi="黑体" w:eastAsia="黑体" w:cs="黑体"/>
          <w:sz w:val="24"/>
        </w:rPr>
      </w:pPr>
    </w:p>
    <w:p w14:paraId="0B758F97">
      <w:pPr>
        <w:spacing w:line="500" w:lineRule="exact"/>
        <w:rPr>
          <w:rFonts w:hint="eastAsia" w:ascii="黑体" w:hAnsi="黑体" w:eastAsia="黑体" w:cs="黑体"/>
          <w:sz w:val="24"/>
        </w:rPr>
      </w:pPr>
    </w:p>
    <w:p w14:paraId="36F103BE">
      <w:pPr>
        <w:wordWrap w:val="0"/>
        <w:spacing w:line="500" w:lineRule="exact"/>
        <w:jc w:val="right"/>
        <w:rPr>
          <w:rFonts w:hint="eastAsia" w:ascii="黑体" w:hAnsi="黑体" w:eastAsia="黑体" w:cs="黑体"/>
          <w:sz w:val="24"/>
        </w:rPr>
      </w:pPr>
      <w:r>
        <w:rPr>
          <w:rFonts w:hint="eastAsia" w:ascii="黑体" w:hAnsi="黑体" w:eastAsia="黑体" w:cs="黑体"/>
          <w:sz w:val="24"/>
        </w:rPr>
        <w:t>响应人：</w:t>
      </w:r>
      <w:r>
        <w:rPr>
          <w:rFonts w:hint="eastAsia" w:ascii="黑体" w:hAnsi="黑体" w:eastAsia="黑体" w:cs="黑体"/>
          <w:sz w:val="24"/>
          <w:u w:val="single"/>
        </w:rPr>
        <w:t xml:space="preserve">                          </w:t>
      </w:r>
      <w:r>
        <w:rPr>
          <w:rFonts w:hint="eastAsia" w:ascii="黑体" w:hAnsi="黑体" w:eastAsia="黑体" w:cs="黑体"/>
          <w:sz w:val="24"/>
        </w:rPr>
        <w:t>（盖单位章）</w:t>
      </w:r>
    </w:p>
    <w:p w14:paraId="5AE3BE44">
      <w:pPr>
        <w:spacing w:line="400" w:lineRule="exact"/>
        <w:jc w:val="right"/>
        <w:rPr>
          <w:rFonts w:hint="eastAsia" w:ascii="黑体" w:hAnsi="黑体" w:eastAsia="黑体" w:cs="黑体"/>
          <w:sz w:val="24"/>
        </w:rPr>
      </w:pPr>
      <w:r>
        <w:rPr>
          <w:rFonts w:hint="eastAsia" w:ascii="黑体" w:hAnsi="黑体" w:eastAsia="黑体" w:cs="黑体"/>
          <w:sz w:val="24"/>
          <w:u w:val="single"/>
        </w:rPr>
        <w:t xml:space="preserve">         </w:t>
      </w:r>
      <w:r>
        <w:rPr>
          <w:rFonts w:hint="eastAsia" w:ascii="黑体" w:hAnsi="黑体" w:eastAsia="黑体" w:cs="黑体"/>
          <w:sz w:val="24"/>
        </w:rPr>
        <w:t>年</w:t>
      </w:r>
      <w:r>
        <w:rPr>
          <w:rFonts w:hint="eastAsia" w:ascii="黑体" w:hAnsi="黑体" w:eastAsia="黑体" w:cs="黑体"/>
          <w:sz w:val="24"/>
          <w:u w:val="single"/>
        </w:rPr>
        <w:t xml:space="preserve">        </w:t>
      </w:r>
      <w:r>
        <w:rPr>
          <w:rFonts w:hint="eastAsia" w:ascii="黑体" w:hAnsi="黑体" w:eastAsia="黑体" w:cs="黑体"/>
          <w:sz w:val="24"/>
        </w:rPr>
        <w:t>月</w:t>
      </w:r>
      <w:r>
        <w:rPr>
          <w:rFonts w:hint="eastAsia" w:ascii="黑体" w:hAnsi="黑体" w:eastAsia="黑体" w:cs="黑体"/>
          <w:sz w:val="24"/>
          <w:u w:val="single"/>
        </w:rPr>
        <w:t xml:space="preserve">        </w:t>
      </w:r>
      <w:r>
        <w:rPr>
          <w:rFonts w:hint="eastAsia" w:ascii="黑体" w:hAnsi="黑体" w:eastAsia="黑体" w:cs="黑体"/>
          <w:sz w:val="24"/>
        </w:rPr>
        <w:t>日</w:t>
      </w:r>
      <w:r>
        <w:rPr>
          <w:rFonts w:hint="eastAsia" w:ascii="黑体" w:hAnsi="黑体" w:eastAsia="黑体" w:cs="黑体"/>
          <w:szCs w:val="21"/>
        </w:rPr>
        <w:t xml:space="preserve">     </w:t>
      </w:r>
    </w:p>
    <w:p w14:paraId="4B11551A">
      <w:pPr>
        <w:spacing w:line="400" w:lineRule="exact"/>
        <w:rPr>
          <w:rFonts w:hint="eastAsia" w:ascii="黑体" w:hAnsi="黑体" w:eastAsia="黑体" w:cs="黑体"/>
          <w:sz w:val="24"/>
        </w:rPr>
      </w:pPr>
    </w:p>
    <w:p w14:paraId="01C7EA3E">
      <w:pPr>
        <w:rPr>
          <w:rFonts w:hint="eastAsia" w:ascii="黑体" w:hAnsi="黑体" w:eastAsia="黑体" w:cs="黑体"/>
        </w:rPr>
      </w:pPr>
    </w:p>
    <w:p w14:paraId="7168E9A4">
      <w:pPr>
        <w:pStyle w:val="3"/>
        <w:rPr>
          <w:rFonts w:hint="eastAsia" w:ascii="黑体" w:hAnsi="黑体" w:cs="黑体"/>
        </w:rPr>
      </w:pPr>
      <w:bookmarkStart w:id="5" w:name="_Toc459558215"/>
      <w:r>
        <w:rPr>
          <w:rFonts w:hint="eastAsia" w:ascii="黑体" w:hAnsi="黑体" w:cs="黑体"/>
        </w:rPr>
        <w:t>三、授权委托书</w:t>
      </w:r>
      <w:bookmarkEnd w:id="5"/>
    </w:p>
    <w:p w14:paraId="3D7A116E">
      <w:pPr>
        <w:spacing w:line="500" w:lineRule="exact"/>
        <w:ind w:firstLine="472" w:firstLineChars="200"/>
        <w:rPr>
          <w:rFonts w:hint="eastAsia" w:ascii="黑体" w:hAnsi="黑体" w:eastAsia="黑体" w:cs="黑体"/>
          <w:sz w:val="24"/>
        </w:rPr>
      </w:pPr>
      <w:r>
        <w:rPr>
          <w:rFonts w:hint="eastAsia" w:ascii="黑体" w:hAnsi="黑体" w:eastAsia="黑体" w:cs="黑体"/>
          <w:sz w:val="24"/>
        </w:rPr>
        <w:t>本人</w:t>
      </w:r>
      <w:r>
        <w:rPr>
          <w:rFonts w:hint="eastAsia" w:ascii="黑体" w:hAnsi="黑体" w:eastAsia="黑体" w:cs="黑体"/>
          <w:sz w:val="24"/>
          <w:u w:val="single"/>
        </w:rPr>
        <w:t xml:space="preserve">       </w:t>
      </w:r>
      <w:r>
        <w:rPr>
          <w:rFonts w:hint="eastAsia" w:ascii="黑体" w:hAnsi="黑体" w:eastAsia="黑体" w:cs="黑体"/>
          <w:sz w:val="24"/>
        </w:rPr>
        <w:t>（姓名）系</w:t>
      </w:r>
      <w:r>
        <w:rPr>
          <w:rFonts w:hint="eastAsia" w:ascii="黑体" w:hAnsi="黑体" w:eastAsia="黑体" w:cs="黑体"/>
          <w:sz w:val="24"/>
          <w:u w:val="single"/>
        </w:rPr>
        <w:t xml:space="preserve">       </w:t>
      </w:r>
      <w:r>
        <w:rPr>
          <w:rFonts w:hint="eastAsia" w:ascii="黑体" w:hAnsi="黑体" w:eastAsia="黑体" w:cs="黑体"/>
          <w:sz w:val="24"/>
        </w:rPr>
        <w:t>（响应人名称）的法定代表人，现委托</w:t>
      </w:r>
      <w:r>
        <w:rPr>
          <w:rFonts w:hint="eastAsia" w:ascii="黑体" w:hAnsi="黑体" w:eastAsia="黑体" w:cs="黑体"/>
          <w:sz w:val="24"/>
          <w:u w:val="single"/>
        </w:rPr>
        <w:t xml:space="preserve">      </w:t>
      </w:r>
      <w:r>
        <w:rPr>
          <w:rFonts w:hint="eastAsia" w:ascii="黑体" w:hAnsi="黑体" w:eastAsia="黑体" w:cs="黑体"/>
          <w:sz w:val="24"/>
        </w:rPr>
        <w:t>（姓名）为我方代理人。代理人根据授权，以我方名义签署、澄清、说明、补正、递交、撤回、修改2022年-2023年度扎兰屯市村级公益事业财政奖补项目监理的相关询价手续、签订合同和处理有关事宜，其法律后果由我方承担。</w:t>
      </w:r>
    </w:p>
    <w:p w14:paraId="59DB20F9">
      <w:pPr>
        <w:spacing w:before="156" w:beforeLines="50" w:line="500" w:lineRule="exact"/>
        <w:ind w:firstLine="472" w:firstLineChars="200"/>
        <w:rPr>
          <w:rFonts w:hint="eastAsia" w:ascii="黑体" w:hAnsi="黑体" w:eastAsia="黑体" w:cs="黑体"/>
          <w:sz w:val="24"/>
        </w:rPr>
      </w:pPr>
      <w:r>
        <w:rPr>
          <w:rFonts w:hint="eastAsia" w:ascii="黑体" w:hAnsi="黑体" w:eastAsia="黑体" w:cs="黑体"/>
          <w:sz w:val="24"/>
        </w:rPr>
        <w:t>委托期限：</w:t>
      </w:r>
      <w:r>
        <w:rPr>
          <w:rFonts w:hint="eastAsia" w:ascii="黑体" w:hAnsi="黑体" w:eastAsia="黑体" w:cs="黑体"/>
          <w:sz w:val="24"/>
          <w:u w:val="single"/>
        </w:rPr>
        <w:t xml:space="preserve">                                                          </w:t>
      </w:r>
    </w:p>
    <w:p w14:paraId="4C4A4F71">
      <w:pPr>
        <w:spacing w:line="500" w:lineRule="exact"/>
        <w:ind w:firstLine="1416" w:firstLineChars="600"/>
        <w:rPr>
          <w:rFonts w:hint="eastAsia" w:ascii="黑体" w:hAnsi="黑体" w:eastAsia="黑体" w:cs="黑体"/>
          <w:sz w:val="24"/>
        </w:rPr>
      </w:pPr>
      <w:r>
        <w:rPr>
          <w:rFonts w:hint="eastAsia" w:ascii="黑体" w:hAnsi="黑体" w:eastAsia="黑体" w:cs="黑体"/>
          <w:sz w:val="24"/>
        </w:rPr>
        <w:t xml:space="preserve">  </w:t>
      </w:r>
      <w:r>
        <w:rPr>
          <w:rFonts w:hint="eastAsia" w:ascii="黑体" w:hAnsi="黑体" w:eastAsia="黑体" w:cs="黑体"/>
          <w:sz w:val="24"/>
          <w:u w:val="single"/>
        </w:rPr>
        <w:t xml:space="preserve">                                                      </w:t>
      </w:r>
      <w:r>
        <w:rPr>
          <w:rFonts w:hint="eastAsia" w:ascii="黑体" w:hAnsi="黑体" w:eastAsia="黑体" w:cs="黑体"/>
          <w:sz w:val="24"/>
        </w:rPr>
        <w:t>。</w:t>
      </w:r>
    </w:p>
    <w:p w14:paraId="2DE08535">
      <w:pPr>
        <w:spacing w:before="312" w:beforeLines="100" w:after="312" w:afterLines="100" w:line="500" w:lineRule="exact"/>
        <w:ind w:firstLine="472" w:firstLineChars="200"/>
        <w:rPr>
          <w:rFonts w:hint="eastAsia" w:ascii="黑体" w:hAnsi="黑体" w:eastAsia="黑体" w:cs="黑体"/>
          <w:sz w:val="24"/>
        </w:rPr>
      </w:pPr>
      <w:r>
        <w:rPr>
          <w:rFonts w:hint="eastAsia" w:ascii="黑体" w:hAnsi="黑体" w:eastAsia="黑体" w:cs="黑体"/>
          <w:sz w:val="24"/>
        </w:rPr>
        <w:t>代理人无转委托权。</w:t>
      </w:r>
    </w:p>
    <w:p w14:paraId="4B859BC7">
      <w:pPr>
        <w:spacing w:after="312" w:afterLines="100" w:line="500" w:lineRule="exact"/>
        <w:ind w:firstLine="472" w:firstLineChars="200"/>
        <w:rPr>
          <w:rFonts w:hint="eastAsia" w:ascii="黑体" w:hAnsi="黑体" w:eastAsia="黑体" w:cs="黑体"/>
          <w:sz w:val="24"/>
        </w:rPr>
      </w:pPr>
      <w:r>
        <w:rPr>
          <w:rFonts w:hint="eastAsia" w:ascii="黑体" w:hAnsi="黑体" w:eastAsia="黑体" w:cs="黑体"/>
          <w:sz w:val="24"/>
        </w:rPr>
        <w:t>附：法定代表人身份证复印件</w:t>
      </w:r>
    </w:p>
    <w:p w14:paraId="13CE14C7">
      <w:pPr>
        <w:spacing w:after="312" w:afterLines="100" w:line="500" w:lineRule="exact"/>
        <w:ind w:firstLine="944" w:firstLineChars="400"/>
        <w:rPr>
          <w:rFonts w:hint="eastAsia" w:ascii="黑体" w:hAnsi="黑体" w:eastAsia="黑体" w:cs="黑体"/>
          <w:sz w:val="24"/>
        </w:rPr>
      </w:pPr>
      <w:r>
        <w:rPr>
          <w:rFonts w:hint="eastAsia" w:ascii="黑体" w:hAnsi="黑体" w:eastAsia="黑体" w:cs="黑体"/>
          <w:sz w:val="24"/>
        </w:rPr>
        <w:t>委托代理人身份证复印件</w:t>
      </w:r>
    </w:p>
    <w:p w14:paraId="6DD1F55A">
      <w:pPr>
        <w:spacing w:line="500" w:lineRule="exact"/>
        <w:rPr>
          <w:rFonts w:hint="eastAsia" w:ascii="黑体" w:hAnsi="黑体" w:eastAsia="黑体" w:cs="黑体"/>
          <w:sz w:val="24"/>
        </w:rPr>
      </w:pPr>
    </w:p>
    <w:p w14:paraId="4EC914F6">
      <w:pPr>
        <w:spacing w:line="400" w:lineRule="exact"/>
        <w:rPr>
          <w:rFonts w:hint="eastAsia" w:ascii="黑体" w:hAnsi="黑体" w:eastAsia="黑体" w:cs="黑体"/>
          <w:sz w:val="24"/>
        </w:rPr>
      </w:pPr>
      <w:r>
        <w:rPr>
          <w:rFonts w:hint="eastAsia" w:ascii="黑体" w:hAnsi="黑体" w:eastAsia="黑体" w:cs="黑体"/>
          <w:sz w:val="24"/>
        </w:rPr>
        <w:t>响  应  人：</w:t>
      </w:r>
      <w:r>
        <w:rPr>
          <w:rFonts w:hint="eastAsia" w:ascii="黑体" w:hAnsi="黑体" w:eastAsia="黑体" w:cs="黑体"/>
          <w:sz w:val="24"/>
          <w:u w:val="single"/>
        </w:rPr>
        <w:t xml:space="preserve">                        </w:t>
      </w:r>
      <w:r>
        <w:rPr>
          <w:rFonts w:hint="eastAsia" w:ascii="黑体" w:hAnsi="黑体" w:eastAsia="黑体" w:cs="黑体"/>
          <w:sz w:val="24"/>
        </w:rPr>
        <w:t>（盖单位章）</w:t>
      </w:r>
    </w:p>
    <w:p w14:paraId="0153516A">
      <w:pPr>
        <w:spacing w:line="400" w:lineRule="exact"/>
        <w:ind w:firstLine="4012" w:firstLineChars="1700"/>
        <w:rPr>
          <w:rFonts w:hint="eastAsia" w:ascii="黑体" w:hAnsi="黑体" w:eastAsia="黑体" w:cs="黑体"/>
          <w:sz w:val="24"/>
        </w:rPr>
      </w:pPr>
    </w:p>
    <w:p w14:paraId="5FCD4607">
      <w:pPr>
        <w:spacing w:line="400" w:lineRule="exact"/>
        <w:rPr>
          <w:rFonts w:hint="eastAsia" w:ascii="黑体" w:hAnsi="黑体" w:eastAsia="黑体" w:cs="黑体"/>
          <w:sz w:val="24"/>
        </w:rPr>
      </w:pPr>
      <w:r>
        <w:rPr>
          <w:rFonts w:hint="eastAsia" w:ascii="黑体" w:hAnsi="黑体" w:eastAsia="黑体" w:cs="黑体"/>
          <w:sz w:val="24"/>
        </w:rPr>
        <w:t>法定代表人：</w:t>
      </w:r>
      <w:r>
        <w:rPr>
          <w:rFonts w:hint="eastAsia" w:ascii="黑体" w:hAnsi="黑体" w:eastAsia="黑体" w:cs="黑体"/>
          <w:sz w:val="24"/>
          <w:u w:val="single"/>
        </w:rPr>
        <w:t xml:space="preserve">                      （</w:t>
      </w:r>
      <w:r>
        <w:rPr>
          <w:rFonts w:hint="eastAsia" w:ascii="黑体" w:hAnsi="黑体" w:eastAsia="黑体" w:cs="黑体"/>
          <w:sz w:val="24"/>
        </w:rPr>
        <w:t>签字或盖章）</w:t>
      </w:r>
    </w:p>
    <w:p w14:paraId="18B9136E">
      <w:pPr>
        <w:spacing w:line="400" w:lineRule="exact"/>
        <w:ind w:firstLine="4012" w:firstLineChars="1700"/>
        <w:rPr>
          <w:rFonts w:hint="eastAsia" w:ascii="黑体" w:hAnsi="黑体" w:eastAsia="黑体" w:cs="黑体"/>
          <w:sz w:val="24"/>
        </w:rPr>
      </w:pPr>
    </w:p>
    <w:p w14:paraId="612625A5">
      <w:pPr>
        <w:spacing w:line="400" w:lineRule="exact"/>
        <w:rPr>
          <w:rFonts w:hint="eastAsia" w:ascii="黑体" w:hAnsi="黑体" w:eastAsia="黑体" w:cs="黑体"/>
          <w:sz w:val="24"/>
          <w:u w:val="single"/>
        </w:rPr>
      </w:pPr>
      <w:r>
        <w:rPr>
          <w:rFonts w:hint="eastAsia" w:ascii="黑体" w:hAnsi="黑体" w:eastAsia="黑体" w:cs="黑体"/>
          <w:sz w:val="24"/>
        </w:rPr>
        <w:t>身份证号码：</w:t>
      </w:r>
      <w:r>
        <w:rPr>
          <w:rFonts w:hint="eastAsia" w:ascii="黑体" w:hAnsi="黑体" w:eastAsia="黑体" w:cs="黑体"/>
          <w:sz w:val="24"/>
          <w:u w:val="single"/>
        </w:rPr>
        <w:t xml:space="preserve">                                   </w:t>
      </w:r>
    </w:p>
    <w:p w14:paraId="39A546CB">
      <w:pPr>
        <w:spacing w:line="400" w:lineRule="exact"/>
        <w:ind w:firstLine="4012" w:firstLineChars="1700"/>
        <w:rPr>
          <w:rFonts w:hint="eastAsia" w:ascii="黑体" w:hAnsi="黑体" w:eastAsia="黑体" w:cs="黑体"/>
          <w:sz w:val="24"/>
          <w:u w:val="single"/>
        </w:rPr>
      </w:pPr>
    </w:p>
    <w:p w14:paraId="713406B0">
      <w:pPr>
        <w:spacing w:line="400" w:lineRule="exact"/>
        <w:rPr>
          <w:rFonts w:hint="eastAsia" w:ascii="黑体" w:hAnsi="黑体" w:eastAsia="黑体" w:cs="黑体"/>
          <w:sz w:val="24"/>
        </w:rPr>
      </w:pPr>
      <w:r>
        <w:rPr>
          <w:rFonts w:hint="eastAsia" w:ascii="黑体" w:hAnsi="黑体" w:eastAsia="黑体" w:cs="黑体"/>
          <w:sz w:val="24"/>
        </w:rPr>
        <w:t>委托代理人：</w:t>
      </w:r>
      <w:r>
        <w:rPr>
          <w:rFonts w:hint="eastAsia" w:ascii="黑体" w:hAnsi="黑体" w:eastAsia="黑体" w:cs="黑体"/>
          <w:sz w:val="24"/>
          <w:u w:val="single"/>
        </w:rPr>
        <w:t xml:space="preserve">                            </w:t>
      </w:r>
      <w:r>
        <w:rPr>
          <w:rFonts w:hint="eastAsia" w:ascii="黑体" w:hAnsi="黑体" w:eastAsia="黑体" w:cs="黑体"/>
          <w:sz w:val="24"/>
        </w:rPr>
        <w:t>（签字）</w:t>
      </w:r>
    </w:p>
    <w:p w14:paraId="121941F9">
      <w:pPr>
        <w:spacing w:line="400" w:lineRule="exact"/>
        <w:ind w:firstLine="4012" w:firstLineChars="1700"/>
        <w:rPr>
          <w:rFonts w:hint="eastAsia" w:ascii="黑体" w:hAnsi="黑体" w:eastAsia="黑体" w:cs="黑体"/>
          <w:sz w:val="24"/>
        </w:rPr>
      </w:pPr>
    </w:p>
    <w:p w14:paraId="1366DE99">
      <w:pPr>
        <w:spacing w:line="400" w:lineRule="exact"/>
        <w:rPr>
          <w:rFonts w:hint="eastAsia" w:ascii="黑体" w:hAnsi="黑体" w:eastAsia="黑体" w:cs="黑体"/>
          <w:sz w:val="24"/>
          <w:u w:val="single"/>
        </w:rPr>
      </w:pPr>
      <w:r>
        <w:rPr>
          <w:rFonts w:hint="eastAsia" w:ascii="黑体" w:hAnsi="黑体" w:eastAsia="黑体" w:cs="黑体"/>
          <w:sz w:val="24"/>
        </w:rPr>
        <w:t>身份证号码：</w:t>
      </w:r>
      <w:r>
        <w:rPr>
          <w:rFonts w:hint="eastAsia" w:ascii="黑体" w:hAnsi="黑体" w:eastAsia="黑体" w:cs="黑体"/>
          <w:sz w:val="24"/>
          <w:u w:val="single"/>
        </w:rPr>
        <w:t xml:space="preserve">                                   </w:t>
      </w:r>
    </w:p>
    <w:p w14:paraId="74B730DB">
      <w:pPr>
        <w:spacing w:line="400" w:lineRule="exact"/>
        <w:ind w:firstLine="4012" w:firstLineChars="1700"/>
        <w:rPr>
          <w:rFonts w:hint="eastAsia" w:ascii="黑体" w:hAnsi="黑体" w:eastAsia="黑体" w:cs="黑体"/>
          <w:sz w:val="24"/>
        </w:rPr>
      </w:pPr>
    </w:p>
    <w:p w14:paraId="0107BE16">
      <w:pPr>
        <w:spacing w:line="400" w:lineRule="exact"/>
        <w:ind w:firstLine="4484" w:firstLineChars="1900"/>
        <w:rPr>
          <w:rFonts w:hint="eastAsia" w:ascii="黑体" w:hAnsi="黑体" w:eastAsia="黑体" w:cs="黑体"/>
          <w:sz w:val="24"/>
        </w:rPr>
      </w:pPr>
      <w:r>
        <w:rPr>
          <w:rFonts w:hint="eastAsia" w:ascii="黑体" w:hAnsi="黑体" w:eastAsia="黑体" w:cs="黑体"/>
          <w:sz w:val="24"/>
          <w:u w:val="single"/>
        </w:rPr>
        <w:t xml:space="preserve">        </w:t>
      </w:r>
      <w:r>
        <w:rPr>
          <w:rFonts w:hint="eastAsia" w:ascii="黑体" w:hAnsi="黑体" w:eastAsia="黑体" w:cs="黑体"/>
          <w:sz w:val="24"/>
        </w:rPr>
        <w:t>年</w:t>
      </w:r>
      <w:r>
        <w:rPr>
          <w:rFonts w:hint="eastAsia" w:ascii="黑体" w:hAnsi="黑体" w:eastAsia="黑体" w:cs="黑体"/>
          <w:sz w:val="24"/>
          <w:u w:val="single"/>
        </w:rPr>
        <w:t xml:space="preserve">        </w:t>
      </w:r>
      <w:r>
        <w:rPr>
          <w:rFonts w:hint="eastAsia" w:ascii="黑体" w:hAnsi="黑体" w:eastAsia="黑体" w:cs="黑体"/>
          <w:sz w:val="24"/>
        </w:rPr>
        <w:t>月</w:t>
      </w:r>
      <w:r>
        <w:rPr>
          <w:rFonts w:hint="eastAsia" w:ascii="黑体" w:hAnsi="黑体" w:eastAsia="黑体" w:cs="黑体"/>
          <w:sz w:val="24"/>
          <w:u w:val="single"/>
        </w:rPr>
        <w:t xml:space="preserve">       </w:t>
      </w:r>
      <w:r>
        <w:rPr>
          <w:rFonts w:hint="eastAsia" w:ascii="黑体" w:hAnsi="黑体" w:eastAsia="黑体" w:cs="黑体"/>
          <w:sz w:val="24"/>
        </w:rPr>
        <w:t xml:space="preserve"> 日</w:t>
      </w:r>
    </w:p>
    <w:p w14:paraId="151C8D3A">
      <w:pPr>
        <w:ind w:firstLine="463" w:firstLineChars="196"/>
        <w:rPr>
          <w:rFonts w:hint="eastAsia" w:ascii="黑体" w:hAnsi="黑体" w:eastAsia="黑体" w:cs="黑体"/>
          <w:b/>
          <w:sz w:val="24"/>
        </w:rPr>
      </w:pPr>
    </w:p>
    <w:p w14:paraId="1201B81D">
      <w:pPr>
        <w:rPr>
          <w:rFonts w:hint="eastAsia" w:ascii="黑体" w:hAnsi="黑体" w:eastAsia="黑体" w:cs="黑体"/>
        </w:rPr>
      </w:pPr>
    </w:p>
    <w:p w14:paraId="032D5019">
      <w:pPr>
        <w:pStyle w:val="3"/>
        <w:numPr>
          <w:ilvl w:val="0"/>
          <w:numId w:val="1"/>
        </w:numPr>
        <w:rPr>
          <w:rFonts w:hint="eastAsia" w:ascii="黑体" w:hAnsi="黑体" w:cs="黑体"/>
        </w:rPr>
      </w:pPr>
      <w:r>
        <w:rPr>
          <w:rFonts w:hint="eastAsia" w:ascii="黑体" w:hAnsi="黑体" w:cs="黑体"/>
        </w:rPr>
        <w:t>2022年-2023年度扎兰屯市村级公益事业</w:t>
      </w:r>
    </w:p>
    <w:p w14:paraId="4FD6523A">
      <w:pPr>
        <w:pStyle w:val="3"/>
        <w:rPr>
          <w:rFonts w:hint="eastAsia" w:ascii="黑体" w:hAnsi="黑体" w:cs="黑体"/>
        </w:rPr>
      </w:pPr>
      <w:r>
        <w:rPr>
          <w:rFonts w:hint="eastAsia" w:ascii="黑体" w:hAnsi="黑体" w:cs="黑体"/>
        </w:rPr>
        <w:t>财政奖补项目监理服务报价表</w:t>
      </w:r>
    </w:p>
    <w:p w14:paraId="35096137">
      <w:pPr>
        <w:adjustRightInd w:val="0"/>
        <w:snapToGrid w:val="0"/>
        <w:spacing w:line="300" w:lineRule="atLeast"/>
        <w:jc w:val="center"/>
        <w:rPr>
          <w:rFonts w:hint="eastAsia" w:ascii="黑体" w:hAnsi="黑体" w:eastAsia="黑体" w:cs="黑体"/>
          <w:sz w:val="15"/>
        </w:rPr>
      </w:pPr>
    </w:p>
    <w:tbl>
      <w:tblPr>
        <w:tblStyle w:val="7"/>
        <w:tblpPr w:leftFromText="180" w:rightFromText="180" w:vertAnchor="text" w:horzAnchor="margin" w:tblpY="78"/>
        <w:tblW w:w="0" w:type="auto"/>
        <w:tblInd w:w="0" w:type="dxa"/>
        <w:tblLayout w:type="fixed"/>
        <w:tblCellMar>
          <w:top w:w="0" w:type="dxa"/>
          <w:left w:w="108" w:type="dxa"/>
          <w:bottom w:w="0" w:type="dxa"/>
          <w:right w:w="108" w:type="dxa"/>
        </w:tblCellMar>
      </w:tblPr>
      <w:tblGrid>
        <w:gridCol w:w="908"/>
        <w:gridCol w:w="2600"/>
        <w:gridCol w:w="5800"/>
      </w:tblGrid>
      <w:tr w14:paraId="746D059A">
        <w:tblPrEx>
          <w:tblCellMar>
            <w:top w:w="0" w:type="dxa"/>
            <w:left w:w="108" w:type="dxa"/>
            <w:bottom w:w="0" w:type="dxa"/>
            <w:right w:w="108" w:type="dxa"/>
          </w:tblCellMar>
        </w:tblPrEx>
        <w:trPr>
          <w:trHeight w:val="766" w:hRule="atLeast"/>
        </w:trPr>
        <w:tc>
          <w:tcPr>
            <w:tcW w:w="908" w:type="dxa"/>
            <w:tcBorders>
              <w:top w:val="single" w:color="auto" w:sz="6" w:space="0"/>
              <w:left w:val="single" w:color="auto" w:sz="6" w:space="0"/>
              <w:bottom w:val="single" w:color="auto" w:sz="6" w:space="0"/>
              <w:right w:val="single" w:color="auto" w:sz="6" w:space="0"/>
            </w:tcBorders>
            <w:noWrap w:val="0"/>
            <w:vAlign w:val="center"/>
          </w:tcPr>
          <w:p w14:paraId="5A8B1A21">
            <w:pPr>
              <w:ind w:left="-90"/>
              <w:jc w:val="center"/>
              <w:rPr>
                <w:rFonts w:hint="eastAsia" w:ascii="黑体" w:hAnsi="黑体" w:eastAsia="黑体" w:cs="黑体"/>
                <w:sz w:val="28"/>
                <w:szCs w:val="28"/>
              </w:rPr>
            </w:pPr>
            <w:r>
              <w:rPr>
                <w:rFonts w:hint="eastAsia" w:ascii="黑体" w:hAnsi="黑体" w:eastAsia="黑体" w:cs="黑体"/>
                <w:spacing w:val="-2"/>
                <w:sz w:val="28"/>
                <w:szCs w:val="28"/>
              </w:rPr>
              <w:t>序号</w:t>
            </w:r>
          </w:p>
        </w:tc>
        <w:tc>
          <w:tcPr>
            <w:tcW w:w="2600" w:type="dxa"/>
            <w:tcBorders>
              <w:top w:val="single" w:color="auto" w:sz="6" w:space="0"/>
              <w:left w:val="single" w:color="auto" w:sz="6" w:space="0"/>
              <w:bottom w:val="single" w:color="auto" w:sz="6" w:space="0"/>
              <w:right w:val="single" w:color="auto" w:sz="6" w:space="0"/>
            </w:tcBorders>
            <w:noWrap w:val="0"/>
            <w:vAlign w:val="center"/>
          </w:tcPr>
          <w:p w14:paraId="1693F3B7">
            <w:pPr>
              <w:ind w:left="-90"/>
              <w:jc w:val="center"/>
              <w:rPr>
                <w:rFonts w:hint="eastAsia" w:ascii="黑体" w:hAnsi="黑体" w:eastAsia="黑体" w:cs="黑体"/>
                <w:sz w:val="28"/>
                <w:szCs w:val="28"/>
              </w:rPr>
            </w:pPr>
            <w:r>
              <w:rPr>
                <w:rFonts w:hint="eastAsia" w:ascii="黑体" w:hAnsi="黑体" w:eastAsia="黑体" w:cs="黑体"/>
                <w:spacing w:val="-2"/>
                <w:sz w:val="28"/>
                <w:szCs w:val="28"/>
              </w:rPr>
              <w:t>项目</w:t>
            </w:r>
          </w:p>
        </w:tc>
        <w:tc>
          <w:tcPr>
            <w:tcW w:w="5800" w:type="dxa"/>
            <w:tcBorders>
              <w:top w:val="single" w:color="auto" w:sz="6" w:space="0"/>
              <w:left w:val="single" w:color="auto" w:sz="6" w:space="0"/>
              <w:bottom w:val="single" w:color="auto" w:sz="6" w:space="0"/>
              <w:right w:val="single" w:color="auto" w:sz="6" w:space="0"/>
            </w:tcBorders>
            <w:noWrap w:val="0"/>
            <w:vAlign w:val="center"/>
          </w:tcPr>
          <w:p w14:paraId="7C41403C">
            <w:pPr>
              <w:ind w:left="-90"/>
              <w:jc w:val="center"/>
              <w:rPr>
                <w:rFonts w:hint="eastAsia" w:ascii="黑体" w:hAnsi="黑体" w:eastAsia="黑体" w:cs="黑体"/>
                <w:sz w:val="28"/>
                <w:szCs w:val="28"/>
              </w:rPr>
            </w:pPr>
            <w:r>
              <w:rPr>
                <w:rFonts w:hint="eastAsia" w:ascii="黑体" w:hAnsi="黑体" w:eastAsia="黑体" w:cs="黑体"/>
                <w:spacing w:val="-2"/>
                <w:sz w:val="28"/>
                <w:szCs w:val="28"/>
              </w:rPr>
              <w:t>投标承诺</w:t>
            </w:r>
          </w:p>
        </w:tc>
      </w:tr>
      <w:tr w14:paraId="5D357F84">
        <w:tblPrEx>
          <w:tblCellMar>
            <w:top w:w="0" w:type="dxa"/>
            <w:left w:w="108" w:type="dxa"/>
            <w:bottom w:w="0" w:type="dxa"/>
            <w:right w:w="108" w:type="dxa"/>
          </w:tblCellMar>
        </w:tblPrEx>
        <w:trPr>
          <w:trHeight w:val="1856" w:hRule="atLeast"/>
        </w:trPr>
        <w:tc>
          <w:tcPr>
            <w:tcW w:w="908" w:type="dxa"/>
            <w:tcBorders>
              <w:top w:val="single" w:color="auto" w:sz="6" w:space="0"/>
              <w:left w:val="single" w:color="auto" w:sz="6" w:space="0"/>
              <w:bottom w:val="single" w:color="auto" w:sz="6" w:space="0"/>
              <w:right w:val="single" w:color="auto" w:sz="6" w:space="0"/>
            </w:tcBorders>
            <w:noWrap w:val="0"/>
            <w:vAlign w:val="center"/>
          </w:tcPr>
          <w:p w14:paraId="6B0D1017">
            <w:pPr>
              <w:ind w:left="-90"/>
              <w:jc w:val="center"/>
              <w:rPr>
                <w:rFonts w:hint="eastAsia" w:ascii="黑体" w:hAnsi="黑体" w:eastAsia="黑体" w:cs="黑体"/>
                <w:spacing w:val="-2"/>
                <w:sz w:val="28"/>
                <w:szCs w:val="28"/>
              </w:rPr>
            </w:pPr>
          </w:p>
          <w:p w14:paraId="1C9A51BF">
            <w:pPr>
              <w:ind w:left="-90"/>
              <w:jc w:val="center"/>
              <w:rPr>
                <w:rFonts w:hint="eastAsia" w:ascii="黑体" w:hAnsi="黑体" w:eastAsia="黑体" w:cs="黑体"/>
                <w:sz w:val="28"/>
                <w:szCs w:val="28"/>
              </w:rPr>
            </w:pPr>
            <w:r>
              <w:rPr>
                <w:rFonts w:hint="eastAsia" w:ascii="黑体" w:hAnsi="黑体" w:eastAsia="黑体" w:cs="黑体"/>
                <w:spacing w:val="-2"/>
                <w:sz w:val="28"/>
                <w:szCs w:val="28"/>
              </w:rPr>
              <w:t>l</w:t>
            </w:r>
          </w:p>
        </w:tc>
        <w:tc>
          <w:tcPr>
            <w:tcW w:w="2600" w:type="dxa"/>
            <w:tcBorders>
              <w:top w:val="single" w:color="auto" w:sz="6" w:space="0"/>
              <w:left w:val="single" w:color="auto" w:sz="6" w:space="0"/>
              <w:bottom w:val="single" w:color="auto" w:sz="6" w:space="0"/>
              <w:right w:val="single" w:color="auto" w:sz="6" w:space="0"/>
            </w:tcBorders>
            <w:noWrap w:val="0"/>
            <w:vAlign w:val="center"/>
          </w:tcPr>
          <w:p w14:paraId="2A5988F3">
            <w:pPr>
              <w:ind w:left="-90"/>
              <w:jc w:val="center"/>
              <w:rPr>
                <w:rFonts w:hint="eastAsia" w:ascii="黑体" w:hAnsi="黑体" w:eastAsia="黑体" w:cs="黑体"/>
                <w:spacing w:val="-2"/>
                <w:sz w:val="28"/>
                <w:szCs w:val="28"/>
              </w:rPr>
            </w:pPr>
          </w:p>
          <w:p w14:paraId="4A6C7BF7">
            <w:pPr>
              <w:ind w:left="-90"/>
              <w:jc w:val="center"/>
              <w:rPr>
                <w:rFonts w:hint="eastAsia" w:ascii="黑体" w:hAnsi="黑体" w:eastAsia="黑体" w:cs="黑体"/>
                <w:sz w:val="28"/>
                <w:szCs w:val="28"/>
              </w:rPr>
            </w:pPr>
            <w:r>
              <w:rPr>
                <w:rFonts w:hint="eastAsia" w:ascii="黑体" w:hAnsi="黑体" w:eastAsia="黑体" w:cs="黑体"/>
                <w:spacing w:val="-2"/>
                <w:sz w:val="28"/>
                <w:szCs w:val="28"/>
              </w:rPr>
              <w:t>监理酬金</w:t>
            </w:r>
          </w:p>
        </w:tc>
        <w:tc>
          <w:tcPr>
            <w:tcW w:w="5800" w:type="dxa"/>
            <w:tcBorders>
              <w:top w:val="single" w:color="auto" w:sz="6" w:space="0"/>
              <w:left w:val="single" w:color="auto" w:sz="6" w:space="0"/>
              <w:bottom w:val="single" w:color="auto" w:sz="6" w:space="0"/>
              <w:right w:val="single" w:color="auto" w:sz="6" w:space="0"/>
            </w:tcBorders>
            <w:noWrap w:val="0"/>
            <w:vAlign w:val="center"/>
          </w:tcPr>
          <w:p w14:paraId="1A62D2A8">
            <w:pPr>
              <w:ind w:left="-142" w:leftChars="-45" w:firstLine="136" w:firstLineChars="50"/>
              <w:jc w:val="center"/>
              <w:rPr>
                <w:rFonts w:hint="eastAsia" w:ascii="黑体" w:hAnsi="黑体" w:eastAsia="黑体" w:cs="黑体"/>
                <w:spacing w:val="-2"/>
                <w:sz w:val="28"/>
                <w:szCs w:val="28"/>
              </w:rPr>
            </w:pPr>
            <w:r>
              <w:rPr>
                <w:rFonts w:hint="eastAsia" w:ascii="黑体" w:hAnsi="黑体" w:eastAsia="黑体" w:cs="黑体"/>
                <w:spacing w:val="-2"/>
                <w:sz w:val="28"/>
                <w:szCs w:val="28"/>
              </w:rPr>
              <w:t>大写：</w:t>
            </w:r>
            <w:r>
              <w:rPr>
                <w:rFonts w:hint="eastAsia" w:ascii="黑体" w:hAnsi="黑体" w:eastAsia="黑体" w:cs="黑体"/>
                <w:spacing w:val="-2"/>
                <w:sz w:val="28"/>
                <w:szCs w:val="28"/>
                <w:u w:val="single"/>
              </w:rPr>
              <w:t xml:space="preserve">                    </w:t>
            </w:r>
            <w:r>
              <w:rPr>
                <w:rFonts w:hint="eastAsia" w:ascii="黑体" w:hAnsi="黑体" w:eastAsia="黑体" w:cs="黑体"/>
                <w:spacing w:val="-2"/>
                <w:sz w:val="28"/>
                <w:szCs w:val="28"/>
              </w:rPr>
              <w:t>元</w:t>
            </w:r>
          </w:p>
          <w:p w14:paraId="35D60F63">
            <w:pPr>
              <w:ind w:firstLine="1768" w:firstLineChars="650"/>
              <w:rPr>
                <w:rFonts w:hint="eastAsia" w:ascii="黑体" w:hAnsi="黑体" w:eastAsia="黑体" w:cs="黑体"/>
                <w:sz w:val="28"/>
                <w:szCs w:val="28"/>
              </w:rPr>
            </w:pPr>
            <w:r>
              <w:rPr>
                <w:rFonts w:hint="eastAsia" w:ascii="黑体" w:hAnsi="黑体" w:eastAsia="黑体" w:cs="黑体"/>
                <w:spacing w:val="-2"/>
                <w:sz w:val="28"/>
                <w:szCs w:val="28"/>
              </w:rPr>
              <w:t>小写：</w:t>
            </w:r>
            <w:r>
              <w:rPr>
                <w:rFonts w:hint="eastAsia" w:ascii="黑体" w:hAnsi="黑体" w:eastAsia="黑体" w:cs="黑体"/>
                <w:spacing w:val="-2"/>
                <w:sz w:val="28"/>
                <w:szCs w:val="28"/>
                <w:u w:val="single"/>
              </w:rPr>
              <w:t xml:space="preserve">             </w:t>
            </w:r>
            <w:r>
              <w:rPr>
                <w:rFonts w:hint="eastAsia" w:ascii="黑体" w:hAnsi="黑体" w:eastAsia="黑体" w:cs="黑体"/>
                <w:spacing w:val="-2"/>
                <w:sz w:val="28"/>
                <w:szCs w:val="28"/>
              </w:rPr>
              <w:t>元</w:t>
            </w:r>
          </w:p>
        </w:tc>
      </w:tr>
      <w:tr w14:paraId="40859ED1">
        <w:tblPrEx>
          <w:tblCellMar>
            <w:top w:w="0" w:type="dxa"/>
            <w:left w:w="108" w:type="dxa"/>
            <w:bottom w:w="0" w:type="dxa"/>
            <w:right w:w="108" w:type="dxa"/>
          </w:tblCellMar>
        </w:tblPrEx>
        <w:trPr>
          <w:trHeight w:val="1520" w:hRule="atLeast"/>
        </w:trPr>
        <w:tc>
          <w:tcPr>
            <w:tcW w:w="908" w:type="dxa"/>
            <w:tcBorders>
              <w:top w:val="single" w:color="auto" w:sz="6" w:space="0"/>
              <w:left w:val="single" w:color="auto" w:sz="6" w:space="0"/>
              <w:bottom w:val="single" w:color="auto" w:sz="6" w:space="0"/>
              <w:right w:val="single" w:color="auto" w:sz="6" w:space="0"/>
            </w:tcBorders>
            <w:noWrap w:val="0"/>
            <w:vAlign w:val="center"/>
          </w:tcPr>
          <w:p w14:paraId="4D2C36ED">
            <w:pPr>
              <w:ind w:left="-90"/>
              <w:jc w:val="center"/>
              <w:rPr>
                <w:rFonts w:hint="eastAsia" w:ascii="黑体" w:hAnsi="黑体" w:eastAsia="黑体" w:cs="黑体"/>
                <w:spacing w:val="-2"/>
                <w:sz w:val="28"/>
                <w:szCs w:val="28"/>
              </w:rPr>
            </w:pPr>
          </w:p>
          <w:p w14:paraId="0F8677B0">
            <w:pPr>
              <w:ind w:left="-90"/>
              <w:jc w:val="center"/>
              <w:rPr>
                <w:rFonts w:hint="eastAsia" w:ascii="黑体" w:hAnsi="黑体" w:eastAsia="黑体" w:cs="黑体"/>
                <w:sz w:val="28"/>
                <w:szCs w:val="28"/>
              </w:rPr>
            </w:pPr>
            <w:r>
              <w:rPr>
                <w:rFonts w:hint="eastAsia" w:ascii="黑体" w:hAnsi="黑体" w:eastAsia="黑体" w:cs="黑体"/>
                <w:spacing w:val="-2"/>
                <w:sz w:val="28"/>
                <w:szCs w:val="28"/>
              </w:rPr>
              <w:t>2</w:t>
            </w:r>
          </w:p>
        </w:tc>
        <w:tc>
          <w:tcPr>
            <w:tcW w:w="2600" w:type="dxa"/>
            <w:tcBorders>
              <w:top w:val="single" w:color="auto" w:sz="6" w:space="0"/>
              <w:left w:val="single" w:color="auto" w:sz="6" w:space="0"/>
              <w:bottom w:val="single" w:color="auto" w:sz="6" w:space="0"/>
              <w:right w:val="single" w:color="auto" w:sz="6" w:space="0"/>
            </w:tcBorders>
            <w:noWrap w:val="0"/>
            <w:vAlign w:val="center"/>
          </w:tcPr>
          <w:p w14:paraId="25E5674E">
            <w:pPr>
              <w:ind w:left="-90"/>
              <w:jc w:val="center"/>
              <w:rPr>
                <w:rFonts w:hint="eastAsia" w:ascii="黑体" w:hAnsi="黑体" w:eastAsia="黑体" w:cs="黑体"/>
                <w:spacing w:val="-2"/>
                <w:sz w:val="28"/>
                <w:szCs w:val="28"/>
              </w:rPr>
            </w:pPr>
          </w:p>
          <w:p w14:paraId="71DBA8F6">
            <w:pPr>
              <w:ind w:left="-90"/>
              <w:jc w:val="center"/>
              <w:rPr>
                <w:rFonts w:hint="eastAsia" w:ascii="黑体" w:hAnsi="黑体" w:eastAsia="黑体" w:cs="黑体"/>
                <w:spacing w:val="-2"/>
                <w:sz w:val="28"/>
                <w:szCs w:val="28"/>
              </w:rPr>
            </w:pPr>
            <w:r>
              <w:rPr>
                <w:rFonts w:hint="eastAsia" w:ascii="黑体" w:hAnsi="黑体" w:eastAsia="黑体" w:cs="黑体"/>
                <w:spacing w:val="-2"/>
                <w:sz w:val="28"/>
                <w:szCs w:val="28"/>
              </w:rPr>
              <w:t>现场监理服务</w:t>
            </w:r>
          </w:p>
          <w:p w14:paraId="00529EB7">
            <w:pPr>
              <w:ind w:left="-90"/>
              <w:jc w:val="center"/>
              <w:rPr>
                <w:rFonts w:hint="eastAsia" w:ascii="黑体" w:hAnsi="黑体" w:eastAsia="黑体" w:cs="黑体"/>
                <w:sz w:val="28"/>
                <w:szCs w:val="28"/>
              </w:rPr>
            </w:pPr>
            <w:r>
              <w:rPr>
                <w:rFonts w:hint="eastAsia" w:ascii="黑体" w:hAnsi="黑体" w:eastAsia="黑体" w:cs="黑体"/>
                <w:spacing w:val="-2"/>
                <w:sz w:val="28"/>
                <w:szCs w:val="28"/>
              </w:rPr>
              <w:t>计划时间</w:t>
            </w:r>
          </w:p>
        </w:tc>
        <w:tc>
          <w:tcPr>
            <w:tcW w:w="5800" w:type="dxa"/>
            <w:tcBorders>
              <w:top w:val="single" w:color="auto" w:sz="6" w:space="0"/>
              <w:left w:val="single" w:color="auto" w:sz="6" w:space="0"/>
              <w:bottom w:val="single" w:color="auto" w:sz="6" w:space="0"/>
              <w:right w:val="single" w:color="auto" w:sz="6" w:space="0"/>
            </w:tcBorders>
            <w:noWrap w:val="0"/>
            <w:vAlign w:val="center"/>
          </w:tcPr>
          <w:p w14:paraId="01C45619">
            <w:pPr>
              <w:rPr>
                <w:rFonts w:hint="eastAsia" w:ascii="黑体" w:hAnsi="黑体" w:eastAsia="黑体" w:cs="黑体"/>
                <w:sz w:val="28"/>
                <w:szCs w:val="28"/>
              </w:rPr>
            </w:pPr>
            <w:r>
              <w:rPr>
                <w:rFonts w:hint="eastAsia" w:ascii="黑体" w:hAnsi="黑体" w:eastAsia="黑体" w:cs="黑体"/>
                <w:sz w:val="28"/>
                <w:szCs w:val="28"/>
              </w:rPr>
              <w:t>二年（2023年12月1日—2025年12月1日），如果项目延期开工，服务期限顺延，并至竣工验收合格时止。</w:t>
            </w:r>
          </w:p>
        </w:tc>
      </w:tr>
      <w:tr w14:paraId="4A80B5ED">
        <w:tblPrEx>
          <w:tblCellMar>
            <w:top w:w="0" w:type="dxa"/>
            <w:left w:w="108" w:type="dxa"/>
            <w:bottom w:w="0" w:type="dxa"/>
            <w:right w:w="108" w:type="dxa"/>
          </w:tblCellMar>
        </w:tblPrEx>
        <w:trPr>
          <w:cantSplit/>
          <w:trHeight w:val="1530" w:hRule="atLeast"/>
        </w:trPr>
        <w:tc>
          <w:tcPr>
            <w:tcW w:w="908" w:type="dxa"/>
            <w:tcBorders>
              <w:top w:val="single" w:color="auto" w:sz="6" w:space="0"/>
              <w:left w:val="single" w:color="auto" w:sz="6" w:space="0"/>
              <w:bottom w:val="single" w:color="auto" w:sz="6" w:space="0"/>
              <w:right w:val="single" w:color="auto" w:sz="6" w:space="0"/>
            </w:tcBorders>
            <w:noWrap w:val="0"/>
            <w:vAlign w:val="center"/>
          </w:tcPr>
          <w:p w14:paraId="7A0F2F7E">
            <w:pPr>
              <w:ind w:left="-90"/>
              <w:jc w:val="center"/>
              <w:rPr>
                <w:rFonts w:hint="eastAsia" w:ascii="黑体" w:hAnsi="黑体" w:eastAsia="黑体" w:cs="黑体"/>
                <w:spacing w:val="-2"/>
                <w:sz w:val="28"/>
                <w:szCs w:val="28"/>
              </w:rPr>
            </w:pPr>
          </w:p>
          <w:p w14:paraId="7E4B8F93">
            <w:pPr>
              <w:ind w:left="-90"/>
              <w:jc w:val="center"/>
              <w:rPr>
                <w:rFonts w:hint="eastAsia" w:ascii="黑体" w:hAnsi="黑体" w:eastAsia="黑体" w:cs="黑体"/>
                <w:sz w:val="28"/>
                <w:szCs w:val="28"/>
              </w:rPr>
            </w:pPr>
            <w:r>
              <w:rPr>
                <w:rFonts w:hint="eastAsia" w:ascii="黑体" w:hAnsi="黑体" w:eastAsia="黑体" w:cs="黑体"/>
                <w:spacing w:val="-2"/>
                <w:sz w:val="28"/>
                <w:szCs w:val="28"/>
              </w:rPr>
              <w:t>3</w:t>
            </w:r>
          </w:p>
        </w:tc>
        <w:tc>
          <w:tcPr>
            <w:tcW w:w="2600" w:type="dxa"/>
            <w:tcBorders>
              <w:top w:val="single" w:color="auto" w:sz="6" w:space="0"/>
              <w:left w:val="single" w:color="auto" w:sz="6" w:space="0"/>
              <w:bottom w:val="single" w:color="auto" w:sz="6" w:space="0"/>
              <w:right w:val="single" w:color="auto" w:sz="6" w:space="0"/>
            </w:tcBorders>
            <w:noWrap w:val="0"/>
            <w:vAlign w:val="center"/>
          </w:tcPr>
          <w:p w14:paraId="21288AED">
            <w:pPr>
              <w:ind w:left="-90"/>
              <w:jc w:val="center"/>
              <w:rPr>
                <w:rFonts w:hint="eastAsia" w:ascii="黑体" w:hAnsi="黑体" w:eastAsia="黑体" w:cs="黑体"/>
                <w:spacing w:val="-2"/>
                <w:sz w:val="28"/>
                <w:szCs w:val="28"/>
              </w:rPr>
            </w:pPr>
          </w:p>
          <w:p w14:paraId="29A5FF43">
            <w:pPr>
              <w:ind w:left="-90"/>
              <w:jc w:val="center"/>
              <w:rPr>
                <w:rFonts w:hint="eastAsia" w:ascii="黑体" w:hAnsi="黑体" w:eastAsia="黑体" w:cs="黑体"/>
                <w:sz w:val="28"/>
                <w:szCs w:val="28"/>
              </w:rPr>
            </w:pPr>
            <w:r>
              <w:rPr>
                <w:rFonts w:hint="eastAsia" w:ascii="黑体" w:hAnsi="黑体" w:eastAsia="黑体" w:cs="黑体"/>
                <w:spacing w:val="-2"/>
                <w:sz w:val="28"/>
                <w:szCs w:val="28"/>
              </w:rPr>
              <w:t>参加监理工作的全部人员数</w:t>
            </w:r>
          </w:p>
        </w:tc>
        <w:tc>
          <w:tcPr>
            <w:tcW w:w="5800" w:type="dxa"/>
            <w:tcBorders>
              <w:top w:val="single" w:color="auto" w:sz="6" w:space="0"/>
              <w:left w:val="single" w:color="auto" w:sz="6" w:space="0"/>
              <w:bottom w:val="single" w:color="auto" w:sz="6" w:space="0"/>
              <w:right w:val="single" w:color="auto" w:sz="6" w:space="0"/>
            </w:tcBorders>
            <w:noWrap w:val="0"/>
            <w:vAlign w:val="center"/>
          </w:tcPr>
          <w:p w14:paraId="7A845A18">
            <w:pPr>
              <w:ind w:left="-90"/>
              <w:jc w:val="center"/>
              <w:rPr>
                <w:rFonts w:hint="eastAsia" w:ascii="黑体" w:hAnsi="黑体" w:eastAsia="黑体" w:cs="黑体"/>
                <w:spacing w:val="-2"/>
                <w:sz w:val="28"/>
                <w:szCs w:val="28"/>
              </w:rPr>
            </w:pPr>
          </w:p>
          <w:p w14:paraId="0FC607E3">
            <w:pPr>
              <w:ind w:left="-90"/>
              <w:jc w:val="center"/>
              <w:rPr>
                <w:rFonts w:hint="eastAsia" w:ascii="黑体" w:hAnsi="黑体" w:eastAsia="黑体" w:cs="黑体"/>
                <w:sz w:val="28"/>
                <w:szCs w:val="28"/>
              </w:rPr>
            </w:pPr>
            <w:r>
              <w:rPr>
                <w:rFonts w:hint="eastAsia" w:ascii="黑体" w:hAnsi="黑体" w:eastAsia="黑体" w:cs="黑体"/>
                <w:spacing w:val="-2"/>
                <w:sz w:val="28"/>
                <w:szCs w:val="28"/>
              </w:rPr>
              <w:t>大写：</w:t>
            </w:r>
            <w:r>
              <w:rPr>
                <w:rFonts w:hint="eastAsia" w:ascii="黑体" w:hAnsi="黑体" w:eastAsia="黑体" w:cs="黑体"/>
                <w:spacing w:val="-2"/>
                <w:sz w:val="28"/>
                <w:szCs w:val="28"/>
                <w:u w:val="single"/>
              </w:rPr>
              <w:t xml:space="preserve">           </w:t>
            </w:r>
            <w:r>
              <w:rPr>
                <w:rFonts w:hint="eastAsia" w:ascii="黑体" w:hAnsi="黑体" w:eastAsia="黑体" w:cs="黑体"/>
                <w:spacing w:val="-2"/>
                <w:sz w:val="28"/>
                <w:szCs w:val="28"/>
              </w:rPr>
              <w:t>人</w:t>
            </w:r>
          </w:p>
        </w:tc>
      </w:tr>
      <w:tr w14:paraId="5EC025BB">
        <w:tblPrEx>
          <w:tblCellMar>
            <w:top w:w="0" w:type="dxa"/>
            <w:left w:w="108" w:type="dxa"/>
            <w:bottom w:w="0" w:type="dxa"/>
            <w:right w:w="108" w:type="dxa"/>
          </w:tblCellMar>
        </w:tblPrEx>
        <w:trPr>
          <w:trHeight w:val="2269" w:hRule="atLeast"/>
        </w:trPr>
        <w:tc>
          <w:tcPr>
            <w:tcW w:w="908" w:type="dxa"/>
            <w:tcBorders>
              <w:top w:val="single" w:color="auto" w:sz="6" w:space="0"/>
              <w:left w:val="single" w:color="auto" w:sz="6" w:space="0"/>
              <w:bottom w:val="single" w:color="auto" w:sz="6" w:space="0"/>
              <w:right w:val="single" w:color="auto" w:sz="6" w:space="0"/>
            </w:tcBorders>
            <w:noWrap w:val="0"/>
            <w:vAlign w:val="center"/>
          </w:tcPr>
          <w:p w14:paraId="5207A6A4">
            <w:pPr>
              <w:ind w:left="-90"/>
              <w:jc w:val="center"/>
              <w:rPr>
                <w:rFonts w:hint="eastAsia" w:ascii="黑体" w:hAnsi="黑体" w:eastAsia="黑体" w:cs="黑体"/>
                <w:spacing w:val="-2"/>
                <w:sz w:val="28"/>
                <w:szCs w:val="28"/>
              </w:rPr>
            </w:pPr>
          </w:p>
          <w:p w14:paraId="26099FE3">
            <w:pPr>
              <w:ind w:left="-90"/>
              <w:jc w:val="center"/>
              <w:rPr>
                <w:rFonts w:hint="eastAsia" w:ascii="黑体" w:hAnsi="黑体" w:eastAsia="黑体" w:cs="黑体"/>
                <w:spacing w:val="-2"/>
                <w:sz w:val="28"/>
                <w:szCs w:val="28"/>
              </w:rPr>
            </w:pPr>
          </w:p>
          <w:p w14:paraId="3037F0A9">
            <w:pPr>
              <w:ind w:left="-90"/>
              <w:jc w:val="center"/>
              <w:rPr>
                <w:rFonts w:hint="eastAsia" w:ascii="黑体" w:hAnsi="黑体" w:eastAsia="黑体" w:cs="黑体"/>
                <w:sz w:val="28"/>
                <w:szCs w:val="28"/>
              </w:rPr>
            </w:pPr>
            <w:r>
              <w:rPr>
                <w:rFonts w:hint="eastAsia" w:ascii="黑体" w:hAnsi="黑体" w:eastAsia="黑体" w:cs="黑体"/>
                <w:spacing w:val="-2"/>
                <w:sz w:val="28"/>
                <w:szCs w:val="28"/>
              </w:rPr>
              <w:t>4</w:t>
            </w:r>
          </w:p>
        </w:tc>
        <w:tc>
          <w:tcPr>
            <w:tcW w:w="2600" w:type="dxa"/>
            <w:tcBorders>
              <w:top w:val="single" w:color="auto" w:sz="6" w:space="0"/>
              <w:left w:val="single" w:color="auto" w:sz="6" w:space="0"/>
              <w:bottom w:val="single" w:color="auto" w:sz="6" w:space="0"/>
              <w:right w:val="single" w:color="auto" w:sz="6" w:space="0"/>
            </w:tcBorders>
            <w:noWrap w:val="0"/>
            <w:vAlign w:val="center"/>
          </w:tcPr>
          <w:p w14:paraId="20401B6B">
            <w:pPr>
              <w:ind w:left="-90"/>
              <w:jc w:val="center"/>
              <w:rPr>
                <w:rFonts w:hint="eastAsia" w:ascii="黑体" w:hAnsi="黑体" w:eastAsia="黑体" w:cs="黑体"/>
                <w:spacing w:val="-2"/>
                <w:sz w:val="28"/>
                <w:szCs w:val="28"/>
              </w:rPr>
            </w:pPr>
          </w:p>
          <w:p w14:paraId="62E38699">
            <w:pPr>
              <w:ind w:left="-90"/>
              <w:jc w:val="center"/>
              <w:rPr>
                <w:rFonts w:hint="eastAsia" w:ascii="黑体" w:hAnsi="黑体" w:eastAsia="黑体" w:cs="黑体"/>
                <w:spacing w:val="-2"/>
                <w:sz w:val="28"/>
                <w:szCs w:val="28"/>
              </w:rPr>
            </w:pPr>
            <w:r>
              <w:rPr>
                <w:rFonts w:hint="eastAsia" w:ascii="黑体" w:hAnsi="黑体" w:eastAsia="黑体" w:cs="黑体"/>
                <w:spacing w:val="-2"/>
                <w:sz w:val="28"/>
                <w:szCs w:val="28"/>
              </w:rPr>
              <w:t>总监理工程师资料</w:t>
            </w:r>
          </w:p>
          <w:p w14:paraId="0AAF8B2D">
            <w:pPr>
              <w:rPr>
                <w:rFonts w:hint="eastAsia" w:ascii="黑体" w:hAnsi="黑体" w:eastAsia="黑体" w:cs="黑体"/>
                <w:sz w:val="28"/>
                <w:szCs w:val="28"/>
              </w:rPr>
            </w:pPr>
            <w:r>
              <w:rPr>
                <w:rFonts w:hint="eastAsia" w:ascii="黑体" w:hAnsi="黑体" w:eastAsia="黑体" w:cs="黑体"/>
                <w:spacing w:val="-2"/>
                <w:sz w:val="28"/>
                <w:szCs w:val="28"/>
              </w:rPr>
              <w:t>(包括：姓名、技术资格、执业资格)</w:t>
            </w:r>
          </w:p>
        </w:tc>
        <w:tc>
          <w:tcPr>
            <w:tcW w:w="5800" w:type="dxa"/>
            <w:tcBorders>
              <w:top w:val="single" w:color="auto" w:sz="6" w:space="0"/>
              <w:left w:val="single" w:color="auto" w:sz="6" w:space="0"/>
              <w:bottom w:val="single" w:color="auto" w:sz="6" w:space="0"/>
              <w:right w:val="single" w:color="auto" w:sz="6" w:space="0"/>
            </w:tcBorders>
            <w:noWrap w:val="0"/>
            <w:vAlign w:val="center"/>
          </w:tcPr>
          <w:p w14:paraId="272E137D">
            <w:pPr>
              <w:ind w:left="-142" w:leftChars="-45" w:firstLine="136" w:firstLineChars="50"/>
              <w:jc w:val="left"/>
              <w:rPr>
                <w:rFonts w:hint="eastAsia" w:ascii="黑体" w:hAnsi="黑体" w:eastAsia="黑体" w:cs="黑体"/>
                <w:spacing w:val="-2"/>
                <w:sz w:val="28"/>
                <w:szCs w:val="28"/>
              </w:rPr>
            </w:pPr>
            <w:r>
              <w:rPr>
                <w:rFonts w:hint="eastAsia" w:ascii="黑体" w:hAnsi="黑体" w:eastAsia="黑体" w:cs="黑体"/>
                <w:spacing w:val="-2"/>
                <w:sz w:val="28"/>
                <w:szCs w:val="28"/>
              </w:rPr>
              <w:t>姓    名：</w:t>
            </w:r>
            <w:r>
              <w:rPr>
                <w:rFonts w:hint="eastAsia" w:ascii="黑体" w:hAnsi="黑体" w:eastAsia="黑体" w:cs="黑体"/>
                <w:spacing w:val="-2"/>
                <w:sz w:val="28"/>
                <w:szCs w:val="28"/>
                <w:u w:val="single"/>
              </w:rPr>
              <w:t xml:space="preserve">                    </w:t>
            </w:r>
          </w:p>
          <w:p w14:paraId="2D192317">
            <w:pPr>
              <w:ind w:left="-90"/>
              <w:jc w:val="left"/>
              <w:rPr>
                <w:rFonts w:hint="eastAsia" w:ascii="黑体" w:hAnsi="黑体" w:eastAsia="黑体" w:cs="黑体"/>
                <w:spacing w:val="-2"/>
                <w:sz w:val="28"/>
                <w:szCs w:val="28"/>
              </w:rPr>
            </w:pPr>
            <w:r>
              <w:rPr>
                <w:rFonts w:hint="eastAsia" w:ascii="黑体" w:hAnsi="黑体" w:eastAsia="黑体" w:cs="黑体"/>
                <w:spacing w:val="-2"/>
                <w:sz w:val="28"/>
                <w:szCs w:val="28"/>
              </w:rPr>
              <w:t xml:space="preserve"> 技术资格：</w:t>
            </w:r>
            <w:r>
              <w:rPr>
                <w:rFonts w:hint="eastAsia" w:ascii="黑体" w:hAnsi="黑体" w:eastAsia="黑体" w:cs="黑体"/>
                <w:spacing w:val="-2"/>
                <w:sz w:val="28"/>
                <w:szCs w:val="28"/>
                <w:u w:val="single"/>
              </w:rPr>
              <w:t xml:space="preserve">                    </w:t>
            </w:r>
            <w:r>
              <w:rPr>
                <w:rFonts w:hint="eastAsia" w:ascii="黑体" w:hAnsi="黑体" w:eastAsia="黑体" w:cs="黑体"/>
                <w:spacing w:val="-2"/>
                <w:sz w:val="28"/>
                <w:szCs w:val="28"/>
              </w:rPr>
              <w:t xml:space="preserve"> </w:t>
            </w:r>
          </w:p>
          <w:p w14:paraId="09B247B3">
            <w:pPr>
              <w:jc w:val="left"/>
              <w:rPr>
                <w:rFonts w:hint="eastAsia" w:ascii="黑体" w:hAnsi="黑体" w:eastAsia="黑体" w:cs="黑体"/>
                <w:sz w:val="28"/>
                <w:szCs w:val="28"/>
              </w:rPr>
            </w:pPr>
            <w:r>
              <w:rPr>
                <w:rFonts w:hint="eastAsia" w:ascii="黑体" w:hAnsi="黑体" w:eastAsia="黑体" w:cs="黑体"/>
                <w:spacing w:val="-2"/>
                <w:sz w:val="28"/>
                <w:szCs w:val="28"/>
              </w:rPr>
              <w:t>执业资格：</w:t>
            </w:r>
            <w:r>
              <w:rPr>
                <w:rFonts w:hint="eastAsia" w:ascii="黑体" w:hAnsi="黑体" w:eastAsia="黑体" w:cs="黑体"/>
                <w:spacing w:val="-2"/>
                <w:sz w:val="28"/>
                <w:szCs w:val="28"/>
                <w:u w:val="single"/>
              </w:rPr>
              <w:t xml:space="preserve">                     </w:t>
            </w:r>
          </w:p>
        </w:tc>
      </w:tr>
    </w:tbl>
    <w:p w14:paraId="23382FE9">
      <w:pPr>
        <w:adjustRightInd w:val="0"/>
        <w:snapToGrid w:val="0"/>
        <w:spacing w:line="500" w:lineRule="atLeast"/>
        <w:rPr>
          <w:rFonts w:hint="eastAsia" w:ascii="黑体" w:hAnsi="黑体" w:eastAsia="黑体" w:cs="黑体"/>
          <w:b/>
          <w:bCs/>
          <w:sz w:val="28"/>
          <w:szCs w:val="28"/>
        </w:rPr>
      </w:pPr>
    </w:p>
    <w:p w14:paraId="7BC8D6B7">
      <w:pPr>
        <w:adjustRightInd w:val="0"/>
        <w:snapToGrid w:val="0"/>
        <w:spacing w:line="300" w:lineRule="atLeast"/>
        <w:ind w:left="663" w:leftChars="210" w:firstLine="1380" w:firstLineChars="500"/>
        <w:rPr>
          <w:rFonts w:hint="eastAsia" w:ascii="黑体" w:hAnsi="黑体" w:eastAsia="黑体" w:cs="黑体"/>
          <w:sz w:val="28"/>
          <w:szCs w:val="28"/>
        </w:rPr>
      </w:pPr>
    </w:p>
    <w:p w14:paraId="1F3A53C8">
      <w:pPr>
        <w:adjustRightInd w:val="0"/>
        <w:snapToGrid w:val="0"/>
        <w:spacing w:line="300" w:lineRule="atLeast"/>
        <w:rPr>
          <w:rFonts w:hint="eastAsia" w:ascii="黑体" w:hAnsi="黑体" w:eastAsia="黑体" w:cs="黑体"/>
          <w:sz w:val="28"/>
          <w:szCs w:val="28"/>
        </w:rPr>
      </w:pPr>
      <w:r>
        <w:rPr>
          <w:rFonts w:hint="eastAsia" w:ascii="黑体" w:hAnsi="黑体" w:eastAsia="黑体" w:cs="黑体"/>
          <w:sz w:val="28"/>
          <w:szCs w:val="28"/>
        </w:rPr>
        <w:t>响应人：</w:t>
      </w:r>
      <w:r>
        <w:rPr>
          <w:rFonts w:hint="eastAsia" w:ascii="黑体" w:hAnsi="黑体" w:eastAsia="黑体" w:cs="黑体"/>
          <w:sz w:val="28"/>
          <w:szCs w:val="28"/>
          <w:u w:val="single"/>
        </w:rPr>
        <w:t xml:space="preserve">                          </w:t>
      </w:r>
      <w:r>
        <w:rPr>
          <w:rFonts w:hint="eastAsia" w:ascii="黑体" w:hAnsi="黑体" w:eastAsia="黑体" w:cs="黑体"/>
          <w:sz w:val="28"/>
          <w:szCs w:val="28"/>
        </w:rPr>
        <w:t>（全称并加盖公章）</w:t>
      </w:r>
    </w:p>
    <w:p w14:paraId="6F38B4EA">
      <w:pPr>
        <w:adjustRightInd w:val="0"/>
        <w:snapToGrid w:val="0"/>
        <w:spacing w:line="300" w:lineRule="atLeast"/>
        <w:ind w:firstLine="828" w:firstLineChars="300"/>
        <w:rPr>
          <w:rFonts w:hint="eastAsia" w:ascii="黑体" w:hAnsi="黑体" w:eastAsia="黑体" w:cs="黑体"/>
          <w:sz w:val="28"/>
          <w:szCs w:val="28"/>
        </w:rPr>
      </w:pPr>
    </w:p>
    <w:p w14:paraId="671A27BB">
      <w:pPr>
        <w:adjustRightInd w:val="0"/>
        <w:snapToGrid w:val="0"/>
        <w:spacing w:line="300" w:lineRule="atLeast"/>
        <w:rPr>
          <w:rFonts w:hint="eastAsia" w:ascii="黑体" w:hAnsi="黑体" w:eastAsia="黑体" w:cs="黑体"/>
          <w:sz w:val="28"/>
          <w:szCs w:val="28"/>
        </w:rPr>
      </w:pPr>
      <w:r>
        <w:rPr>
          <w:rFonts w:hint="eastAsia" w:ascii="黑体" w:hAnsi="黑体" w:eastAsia="黑体" w:cs="黑体"/>
          <w:sz w:val="28"/>
          <w:szCs w:val="28"/>
        </w:rPr>
        <w:t>法定代表人或授权代表：</w:t>
      </w:r>
      <w:r>
        <w:rPr>
          <w:rFonts w:hint="eastAsia" w:ascii="黑体" w:hAnsi="黑体" w:eastAsia="黑体" w:cs="黑体"/>
          <w:sz w:val="28"/>
          <w:szCs w:val="28"/>
          <w:u w:val="single"/>
        </w:rPr>
        <w:t xml:space="preserve">                  </w:t>
      </w:r>
      <w:r>
        <w:rPr>
          <w:rFonts w:hint="eastAsia" w:ascii="黑体" w:hAnsi="黑体" w:eastAsia="黑体" w:cs="黑体"/>
          <w:sz w:val="28"/>
          <w:szCs w:val="28"/>
        </w:rPr>
        <w:t>（签字或盖章）</w:t>
      </w:r>
    </w:p>
    <w:p w14:paraId="6F3CF211">
      <w:pPr>
        <w:adjustRightInd w:val="0"/>
        <w:snapToGrid w:val="0"/>
        <w:spacing w:line="300" w:lineRule="atLeast"/>
        <w:rPr>
          <w:rFonts w:hint="eastAsia" w:ascii="黑体" w:hAnsi="黑体" w:eastAsia="黑体" w:cs="黑体"/>
          <w:sz w:val="28"/>
          <w:szCs w:val="28"/>
        </w:rPr>
      </w:pPr>
    </w:p>
    <w:p w14:paraId="651BCA2A">
      <w:pPr>
        <w:adjustRightInd w:val="0"/>
        <w:snapToGrid w:val="0"/>
        <w:spacing w:line="300" w:lineRule="atLeast"/>
        <w:ind w:left="663" w:leftChars="210" w:firstLine="1380" w:firstLineChars="500"/>
        <w:rPr>
          <w:rFonts w:hint="eastAsia" w:ascii="黑体" w:hAnsi="黑体" w:eastAsia="黑体" w:cs="黑体"/>
          <w:sz w:val="28"/>
          <w:szCs w:val="28"/>
        </w:rPr>
      </w:pPr>
    </w:p>
    <w:p w14:paraId="7442EA74">
      <w:pPr>
        <w:adjustRightInd w:val="0"/>
        <w:snapToGrid w:val="0"/>
        <w:spacing w:line="300" w:lineRule="atLeast"/>
        <w:ind w:left="663" w:leftChars="210" w:firstLine="3983" w:firstLineChars="1443"/>
        <w:rPr>
          <w:rFonts w:hint="eastAsia" w:ascii="黑体" w:hAnsi="黑体" w:eastAsia="黑体" w:cs="黑体"/>
          <w:sz w:val="28"/>
          <w:szCs w:val="28"/>
        </w:rPr>
      </w:pPr>
      <w:r>
        <w:rPr>
          <w:rFonts w:hint="eastAsia" w:ascii="黑体" w:hAnsi="黑体" w:eastAsia="黑体" w:cs="黑体"/>
          <w:sz w:val="28"/>
          <w:szCs w:val="28"/>
        </w:rPr>
        <w:t>年       月       日</w:t>
      </w:r>
    </w:p>
    <w:p w14:paraId="14EBB75D">
      <w:pPr>
        <w:pStyle w:val="3"/>
        <w:rPr>
          <w:rFonts w:hint="eastAsia" w:ascii="黑体" w:hAnsi="黑体" w:eastAsia="黑体" w:cs="黑体"/>
        </w:rPr>
      </w:pPr>
      <w:bookmarkStart w:id="6" w:name="_Toc459558220"/>
      <w:r>
        <w:rPr>
          <w:rFonts w:hint="eastAsia" w:ascii="黑体" w:hAnsi="黑体" w:eastAsia="黑体" w:cs="黑体"/>
        </w:rPr>
        <w:t>五、监理大纲和监理实施要求</w:t>
      </w:r>
      <w:bookmarkEnd w:id="6"/>
    </w:p>
    <w:p w14:paraId="40A17EFD">
      <w:pPr>
        <w:adjustRightInd w:val="0"/>
        <w:snapToGrid w:val="0"/>
        <w:spacing w:line="400" w:lineRule="atLeast"/>
        <w:ind w:firstLine="238"/>
        <w:rPr>
          <w:rFonts w:hint="eastAsia" w:ascii="黑体" w:hAnsi="黑体" w:eastAsia="黑体" w:cs="黑体"/>
          <w:sz w:val="28"/>
        </w:rPr>
      </w:pPr>
      <w:r>
        <w:rPr>
          <w:rFonts w:hint="eastAsia" w:ascii="黑体" w:hAnsi="黑体" w:eastAsia="黑体" w:cs="黑体"/>
          <w:sz w:val="28"/>
        </w:rPr>
        <w:t xml:space="preserve">    </w:t>
      </w:r>
    </w:p>
    <w:p w14:paraId="00B272B7">
      <w:pPr>
        <w:adjustRightInd w:val="0"/>
        <w:snapToGrid w:val="0"/>
        <w:spacing w:line="400" w:lineRule="exact"/>
        <w:ind w:firstLine="472" w:firstLineChars="200"/>
        <w:rPr>
          <w:rFonts w:hint="eastAsia" w:ascii="黑体" w:hAnsi="黑体" w:eastAsia="黑体" w:cs="黑体"/>
          <w:sz w:val="24"/>
        </w:rPr>
      </w:pPr>
      <w:r>
        <w:rPr>
          <w:rFonts w:hint="eastAsia" w:ascii="黑体" w:hAnsi="黑体" w:eastAsia="黑体" w:cs="黑体"/>
          <w:sz w:val="24"/>
        </w:rPr>
        <w:t>1．监理规范</w:t>
      </w:r>
    </w:p>
    <w:p w14:paraId="017CBE6D">
      <w:pPr>
        <w:adjustRightInd w:val="0"/>
        <w:snapToGrid w:val="0"/>
        <w:spacing w:line="400" w:lineRule="exact"/>
        <w:ind w:firstLine="238"/>
        <w:rPr>
          <w:rFonts w:hint="eastAsia" w:ascii="黑体" w:hAnsi="黑体" w:eastAsia="黑体" w:cs="黑体"/>
          <w:sz w:val="24"/>
        </w:rPr>
      </w:pPr>
      <w:r>
        <w:rPr>
          <w:rFonts w:hint="eastAsia" w:ascii="黑体" w:hAnsi="黑体" w:eastAsia="黑体" w:cs="黑体"/>
          <w:sz w:val="24"/>
        </w:rPr>
        <w:t xml:space="preserve">  1.1监理工作必须符合《建设工程监理规范》。</w:t>
      </w:r>
    </w:p>
    <w:p w14:paraId="4618EDF2">
      <w:pPr>
        <w:adjustRightInd w:val="0"/>
        <w:snapToGrid w:val="0"/>
        <w:spacing w:line="400" w:lineRule="exact"/>
        <w:ind w:firstLine="238"/>
        <w:rPr>
          <w:rFonts w:hint="eastAsia" w:ascii="黑体" w:hAnsi="黑体" w:eastAsia="黑体" w:cs="黑体"/>
          <w:sz w:val="24"/>
        </w:rPr>
      </w:pPr>
      <w:r>
        <w:rPr>
          <w:rFonts w:hint="eastAsia" w:ascii="黑体" w:hAnsi="黑体" w:eastAsia="黑体" w:cs="黑体"/>
          <w:sz w:val="24"/>
        </w:rPr>
        <w:t xml:space="preserve">  2．监理工作范围</w:t>
      </w:r>
    </w:p>
    <w:p w14:paraId="77CA5098">
      <w:pPr>
        <w:adjustRightInd w:val="0"/>
        <w:snapToGrid w:val="0"/>
        <w:spacing w:line="400" w:lineRule="exact"/>
        <w:ind w:firstLine="238"/>
        <w:rPr>
          <w:rFonts w:hint="eastAsia" w:ascii="黑体" w:hAnsi="黑体" w:eastAsia="黑体" w:cs="黑体"/>
          <w:sz w:val="24"/>
        </w:rPr>
      </w:pPr>
      <w:r>
        <w:rPr>
          <w:rFonts w:hint="eastAsia" w:ascii="黑体" w:hAnsi="黑体" w:eastAsia="黑体" w:cs="黑体"/>
          <w:sz w:val="24"/>
        </w:rPr>
        <w:t xml:space="preserve">  2.1监理工作范围包括工程施工阶段(包括施工准备阶段和工程质量保修期)的施工监理。</w:t>
      </w:r>
    </w:p>
    <w:p w14:paraId="73E11128">
      <w:pPr>
        <w:adjustRightInd w:val="0"/>
        <w:snapToGrid w:val="0"/>
        <w:spacing w:line="400" w:lineRule="exact"/>
        <w:ind w:firstLine="238"/>
        <w:rPr>
          <w:rFonts w:hint="eastAsia" w:ascii="黑体" w:hAnsi="黑体" w:eastAsia="黑体" w:cs="黑体"/>
          <w:sz w:val="24"/>
        </w:rPr>
      </w:pPr>
      <w:r>
        <w:rPr>
          <w:rFonts w:hint="eastAsia" w:ascii="黑体" w:hAnsi="黑体" w:eastAsia="黑体" w:cs="黑体"/>
          <w:sz w:val="24"/>
        </w:rPr>
        <w:t xml:space="preserve">  3．监理工作内容</w:t>
      </w:r>
    </w:p>
    <w:p w14:paraId="227F62B4">
      <w:pPr>
        <w:adjustRightInd w:val="0"/>
        <w:snapToGrid w:val="0"/>
        <w:spacing w:line="400" w:lineRule="exact"/>
        <w:ind w:firstLine="238"/>
        <w:rPr>
          <w:rFonts w:hint="eastAsia" w:ascii="黑体" w:hAnsi="黑体" w:eastAsia="黑体" w:cs="黑体"/>
          <w:sz w:val="24"/>
        </w:rPr>
      </w:pPr>
      <w:r>
        <w:rPr>
          <w:rFonts w:hint="eastAsia" w:ascii="黑体" w:hAnsi="黑体" w:eastAsia="黑体" w:cs="黑体"/>
          <w:sz w:val="24"/>
        </w:rPr>
        <w:t xml:space="preserve">  3.1监理规范规定的监理工作内容均为中标人的义务。</w:t>
      </w:r>
    </w:p>
    <w:p w14:paraId="383852A9">
      <w:pPr>
        <w:adjustRightInd w:val="0"/>
        <w:snapToGrid w:val="0"/>
        <w:spacing w:line="400" w:lineRule="exact"/>
        <w:ind w:firstLine="238"/>
        <w:rPr>
          <w:rFonts w:hint="eastAsia" w:ascii="黑体" w:hAnsi="黑体" w:eastAsia="黑体" w:cs="黑体"/>
          <w:sz w:val="24"/>
        </w:rPr>
      </w:pPr>
      <w:r>
        <w:rPr>
          <w:rFonts w:hint="eastAsia" w:ascii="黑体" w:hAnsi="黑体" w:eastAsia="黑体" w:cs="黑体"/>
          <w:sz w:val="24"/>
        </w:rPr>
        <w:t xml:space="preserve">  3.2虽然按监理规范来规定，但与所监理项目工程的质量、造价、工期相关的工作内容也是中标人必须承担的义务。</w:t>
      </w:r>
    </w:p>
    <w:p w14:paraId="5A3455A8">
      <w:pPr>
        <w:adjustRightInd w:val="0"/>
        <w:snapToGrid w:val="0"/>
        <w:spacing w:line="400" w:lineRule="exact"/>
        <w:ind w:firstLine="238"/>
        <w:rPr>
          <w:rFonts w:hint="eastAsia" w:ascii="黑体" w:hAnsi="黑体" w:eastAsia="黑体" w:cs="黑体"/>
          <w:sz w:val="24"/>
        </w:rPr>
      </w:pPr>
      <w:r>
        <w:rPr>
          <w:rFonts w:hint="eastAsia" w:ascii="黑体" w:hAnsi="黑体" w:eastAsia="黑体" w:cs="黑体"/>
          <w:sz w:val="24"/>
        </w:rPr>
        <w:t xml:space="preserve">  4．监理工作目标和监理服务期</w:t>
      </w:r>
    </w:p>
    <w:p w14:paraId="2A15409B">
      <w:pPr>
        <w:adjustRightInd w:val="0"/>
        <w:snapToGrid w:val="0"/>
        <w:spacing w:line="400" w:lineRule="exact"/>
        <w:ind w:firstLine="238"/>
        <w:rPr>
          <w:rFonts w:hint="eastAsia" w:ascii="黑体" w:hAnsi="黑体" w:eastAsia="黑体" w:cs="黑体"/>
          <w:sz w:val="24"/>
        </w:rPr>
      </w:pPr>
      <w:r>
        <w:rPr>
          <w:rFonts w:hint="eastAsia" w:ascii="黑体" w:hAnsi="黑体" w:eastAsia="黑体" w:cs="黑体"/>
          <w:sz w:val="24"/>
        </w:rPr>
        <w:t xml:space="preserve">  4.1实现项目批复文件及设计文件中规定的和发包人与承包人所签订的施工合同所确认工程质量、造价、工期控制目标；</w:t>
      </w:r>
    </w:p>
    <w:p w14:paraId="60FB01DF">
      <w:pPr>
        <w:adjustRightInd w:val="0"/>
        <w:snapToGrid w:val="0"/>
        <w:spacing w:line="400" w:lineRule="exact"/>
        <w:ind w:firstLine="238"/>
        <w:rPr>
          <w:rFonts w:hint="eastAsia" w:ascii="黑体" w:hAnsi="黑体" w:eastAsia="黑体" w:cs="黑体"/>
          <w:sz w:val="24"/>
        </w:rPr>
      </w:pPr>
      <w:r>
        <w:rPr>
          <w:rFonts w:hint="eastAsia" w:ascii="黑体" w:hAnsi="黑体" w:eastAsia="黑体" w:cs="黑体"/>
          <w:sz w:val="24"/>
        </w:rPr>
        <w:t xml:space="preserve">  4.2监理实施计划时间：以公告和甲乙双方签定的监理合同为准。</w:t>
      </w:r>
    </w:p>
    <w:p w14:paraId="198D2CB3">
      <w:pPr>
        <w:adjustRightInd w:val="0"/>
        <w:snapToGrid w:val="0"/>
        <w:spacing w:line="400" w:lineRule="exact"/>
        <w:ind w:firstLine="238"/>
        <w:rPr>
          <w:rFonts w:hint="eastAsia" w:ascii="黑体" w:hAnsi="黑体" w:eastAsia="黑体" w:cs="黑体"/>
          <w:sz w:val="24"/>
        </w:rPr>
      </w:pPr>
      <w:r>
        <w:rPr>
          <w:rFonts w:hint="eastAsia" w:ascii="黑体" w:hAnsi="黑体" w:eastAsia="黑体" w:cs="黑体"/>
          <w:sz w:val="24"/>
        </w:rPr>
        <w:t xml:space="preserve">  5．总监理工程师和其代表</w:t>
      </w:r>
    </w:p>
    <w:p w14:paraId="771465B9">
      <w:pPr>
        <w:adjustRightInd w:val="0"/>
        <w:snapToGrid w:val="0"/>
        <w:spacing w:line="400" w:lineRule="exact"/>
        <w:ind w:firstLine="238"/>
        <w:rPr>
          <w:rFonts w:hint="eastAsia" w:ascii="黑体" w:hAnsi="黑体" w:eastAsia="黑体" w:cs="黑体"/>
          <w:sz w:val="24"/>
        </w:rPr>
      </w:pPr>
      <w:r>
        <w:rPr>
          <w:rFonts w:hint="eastAsia" w:ascii="黑体" w:hAnsi="黑体" w:eastAsia="黑体" w:cs="黑体"/>
          <w:sz w:val="24"/>
        </w:rPr>
        <w:t xml:space="preserve">  5.1总监理工程师必须持有国家颁发的监理工程师证书，或持有部、省有关行政主管部门颁发的监理工程师证和总监理工程师的上岗培训合格证，并已从事监理工作三年以上。拟派总监理工程师不得同时担任3个以上本项目所在地其他在建工程项目的总监理工程师，不得同时担任其他地区在建工程项目的总监理工程师。</w:t>
      </w:r>
    </w:p>
    <w:p w14:paraId="7140F59B">
      <w:pPr>
        <w:adjustRightInd w:val="0"/>
        <w:snapToGrid w:val="0"/>
        <w:spacing w:line="400" w:lineRule="exact"/>
        <w:ind w:firstLine="238"/>
        <w:rPr>
          <w:rFonts w:hint="eastAsia" w:ascii="黑体" w:hAnsi="黑体" w:eastAsia="黑体" w:cs="黑体"/>
          <w:sz w:val="24"/>
        </w:rPr>
      </w:pPr>
      <w:r>
        <w:rPr>
          <w:rFonts w:hint="eastAsia" w:ascii="黑体" w:hAnsi="黑体" w:eastAsia="黑体" w:cs="黑体"/>
          <w:sz w:val="24"/>
        </w:rPr>
        <w:t xml:space="preserve">  5.2总监理工程师代表必须持有省、部级有关行政主管部门或国家颁发的监理工程师证书，并已从事监理工作三年以上。</w:t>
      </w:r>
    </w:p>
    <w:p w14:paraId="6C834FFF">
      <w:pPr>
        <w:adjustRightInd w:val="0"/>
        <w:snapToGrid w:val="0"/>
        <w:spacing w:line="400" w:lineRule="exact"/>
        <w:ind w:firstLine="238"/>
        <w:rPr>
          <w:rFonts w:hint="eastAsia" w:ascii="黑体" w:hAnsi="黑体" w:eastAsia="黑体" w:cs="黑体"/>
          <w:sz w:val="24"/>
        </w:rPr>
      </w:pPr>
      <w:r>
        <w:rPr>
          <w:rFonts w:hint="eastAsia" w:ascii="黑体" w:hAnsi="黑体" w:eastAsia="黑体" w:cs="黑体"/>
          <w:sz w:val="24"/>
        </w:rPr>
        <w:t xml:space="preserve">  6．监理设施</w:t>
      </w:r>
    </w:p>
    <w:p w14:paraId="507A5D5F">
      <w:pPr>
        <w:adjustRightInd w:val="0"/>
        <w:snapToGrid w:val="0"/>
        <w:spacing w:line="400" w:lineRule="exact"/>
        <w:ind w:firstLine="238"/>
        <w:rPr>
          <w:rFonts w:hint="eastAsia" w:ascii="黑体" w:hAnsi="黑体" w:eastAsia="黑体" w:cs="黑体"/>
          <w:sz w:val="24"/>
        </w:rPr>
      </w:pPr>
      <w:r>
        <w:rPr>
          <w:rFonts w:hint="eastAsia" w:ascii="黑体" w:hAnsi="黑体" w:eastAsia="黑体" w:cs="黑体"/>
          <w:sz w:val="24"/>
        </w:rPr>
        <w:t xml:space="preserve">  6.1中标人应自备简单的常规监理设施。</w:t>
      </w:r>
    </w:p>
    <w:p w14:paraId="0C30AF0C">
      <w:pPr>
        <w:adjustRightInd w:val="0"/>
        <w:snapToGrid w:val="0"/>
        <w:spacing w:line="400" w:lineRule="exact"/>
        <w:ind w:firstLine="238"/>
        <w:rPr>
          <w:rFonts w:hint="eastAsia" w:ascii="黑体" w:hAnsi="黑体" w:eastAsia="黑体" w:cs="黑体"/>
          <w:sz w:val="24"/>
        </w:rPr>
      </w:pPr>
      <w:r>
        <w:rPr>
          <w:rFonts w:hint="eastAsia" w:ascii="黑体" w:hAnsi="黑体" w:eastAsia="黑体" w:cs="黑体"/>
          <w:sz w:val="24"/>
        </w:rPr>
        <w:t xml:space="preserve">  7．监理大纲(规划)的编写</w:t>
      </w:r>
    </w:p>
    <w:p w14:paraId="4BEA741D">
      <w:pPr>
        <w:adjustRightInd w:val="0"/>
        <w:snapToGrid w:val="0"/>
        <w:spacing w:line="400" w:lineRule="exact"/>
        <w:ind w:firstLine="238"/>
        <w:rPr>
          <w:rFonts w:hint="eastAsia" w:ascii="黑体" w:hAnsi="黑体" w:eastAsia="黑体" w:cs="黑体"/>
          <w:sz w:val="24"/>
        </w:rPr>
      </w:pPr>
      <w:r>
        <w:rPr>
          <w:rFonts w:hint="eastAsia" w:ascii="黑体" w:hAnsi="黑体" w:eastAsia="黑体" w:cs="黑体"/>
          <w:sz w:val="24"/>
        </w:rPr>
        <w:t xml:space="preserve">  投标人根据公告提出的要求编制详细的监理大纲（规划），包括以下内容：</w:t>
      </w:r>
    </w:p>
    <w:p w14:paraId="57C0B5C1">
      <w:pPr>
        <w:adjustRightInd w:val="0"/>
        <w:snapToGrid w:val="0"/>
        <w:spacing w:line="400" w:lineRule="exact"/>
        <w:ind w:firstLine="470" w:firstLineChars="199"/>
        <w:rPr>
          <w:rFonts w:hint="eastAsia" w:ascii="黑体" w:hAnsi="黑体" w:eastAsia="黑体" w:cs="黑体"/>
          <w:sz w:val="24"/>
        </w:rPr>
      </w:pPr>
      <w:r>
        <w:rPr>
          <w:rFonts w:hint="eastAsia" w:ascii="黑体" w:hAnsi="黑体" w:eastAsia="黑体" w:cs="黑体"/>
          <w:sz w:val="24"/>
        </w:rPr>
        <w:t>7.1监理工作概况；</w:t>
      </w:r>
    </w:p>
    <w:p w14:paraId="42D99FD1">
      <w:pPr>
        <w:adjustRightInd w:val="0"/>
        <w:snapToGrid w:val="0"/>
        <w:spacing w:line="400" w:lineRule="exact"/>
        <w:ind w:firstLine="470" w:firstLineChars="199"/>
        <w:rPr>
          <w:rFonts w:hint="eastAsia" w:ascii="黑体" w:hAnsi="黑体" w:eastAsia="黑体" w:cs="黑体"/>
          <w:sz w:val="24"/>
        </w:rPr>
      </w:pPr>
      <w:r>
        <w:rPr>
          <w:rFonts w:hint="eastAsia" w:ascii="黑体" w:hAnsi="黑体" w:eastAsia="黑体" w:cs="黑体"/>
          <w:sz w:val="24"/>
        </w:rPr>
        <w:t>7.2监理工作内容和依据；</w:t>
      </w:r>
    </w:p>
    <w:p w14:paraId="325E7359">
      <w:pPr>
        <w:adjustRightInd w:val="0"/>
        <w:snapToGrid w:val="0"/>
        <w:spacing w:line="400" w:lineRule="exact"/>
        <w:ind w:firstLine="470" w:firstLineChars="199"/>
        <w:rPr>
          <w:rFonts w:hint="eastAsia" w:ascii="黑体" w:hAnsi="黑体" w:eastAsia="黑体" w:cs="黑体"/>
          <w:sz w:val="24"/>
        </w:rPr>
      </w:pPr>
      <w:r>
        <w:rPr>
          <w:rFonts w:hint="eastAsia" w:ascii="黑体" w:hAnsi="黑体" w:eastAsia="黑体" w:cs="黑体"/>
          <w:sz w:val="24"/>
        </w:rPr>
        <w:t>7.3控制工程合同、质量、进度、安全文明施工、投资的主要手段和措施；</w:t>
      </w:r>
    </w:p>
    <w:p w14:paraId="78A3ECC7">
      <w:pPr>
        <w:adjustRightInd w:val="0"/>
        <w:snapToGrid w:val="0"/>
        <w:spacing w:line="400" w:lineRule="exact"/>
        <w:ind w:firstLine="470" w:firstLineChars="199"/>
        <w:rPr>
          <w:rFonts w:hint="eastAsia" w:ascii="黑体" w:hAnsi="黑体" w:eastAsia="黑体" w:cs="黑体"/>
          <w:sz w:val="24"/>
        </w:rPr>
      </w:pPr>
      <w:r>
        <w:rPr>
          <w:rFonts w:hint="eastAsia" w:ascii="黑体" w:hAnsi="黑体" w:eastAsia="黑体" w:cs="黑体"/>
          <w:sz w:val="24"/>
        </w:rPr>
        <w:t>7.4监理工作计划；</w:t>
      </w:r>
    </w:p>
    <w:p w14:paraId="57F79D53">
      <w:pPr>
        <w:adjustRightInd w:val="0"/>
        <w:snapToGrid w:val="0"/>
        <w:spacing w:line="400" w:lineRule="exact"/>
        <w:ind w:firstLine="470" w:firstLineChars="199"/>
        <w:rPr>
          <w:rFonts w:hint="eastAsia" w:ascii="黑体" w:hAnsi="黑体" w:eastAsia="黑体" w:cs="黑体"/>
          <w:sz w:val="24"/>
        </w:rPr>
      </w:pPr>
      <w:r>
        <w:rPr>
          <w:rFonts w:hint="eastAsia" w:ascii="黑体" w:hAnsi="黑体" w:eastAsia="黑体" w:cs="黑体"/>
          <w:sz w:val="24"/>
        </w:rPr>
        <w:t>7.5监理人员工作守则；</w:t>
      </w:r>
    </w:p>
    <w:p w14:paraId="58AF8E29">
      <w:pPr>
        <w:adjustRightInd w:val="0"/>
        <w:snapToGrid w:val="0"/>
        <w:spacing w:line="400" w:lineRule="exact"/>
        <w:ind w:firstLine="470" w:firstLineChars="199"/>
        <w:rPr>
          <w:rFonts w:hint="eastAsia" w:ascii="黑体" w:hAnsi="黑体" w:eastAsia="黑体" w:cs="黑体"/>
          <w:sz w:val="24"/>
        </w:rPr>
      </w:pPr>
      <w:r>
        <w:rPr>
          <w:rFonts w:hint="eastAsia" w:ascii="黑体" w:hAnsi="黑体" w:eastAsia="黑体" w:cs="黑体"/>
          <w:sz w:val="24"/>
        </w:rPr>
        <w:t>7.6对工程施工的难点、要点和关键部分的阐明及监理实施意见；</w:t>
      </w:r>
    </w:p>
    <w:p w14:paraId="421B75B7">
      <w:pPr>
        <w:adjustRightInd w:val="0"/>
        <w:snapToGrid w:val="0"/>
        <w:spacing w:line="400" w:lineRule="exact"/>
        <w:ind w:firstLine="470" w:firstLineChars="199"/>
        <w:rPr>
          <w:rFonts w:hint="eastAsia" w:ascii="黑体" w:hAnsi="黑体" w:eastAsia="黑体" w:cs="黑体"/>
          <w:sz w:val="24"/>
        </w:rPr>
      </w:pPr>
      <w:r>
        <w:rPr>
          <w:rFonts w:hint="eastAsia" w:ascii="黑体" w:hAnsi="黑体" w:eastAsia="黑体" w:cs="黑体"/>
          <w:sz w:val="24"/>
        </w:rPr>
        <w:t>7.7对本工程的其他建议、要求；</w:t>
      </w:r>
    </w:p>
    <w:p w14:paraId="1AAB4422">
      <w:pPr>
        <w:adjustRightInd w:val="0"/>
        <w:snapToGrid w:val="0"/>
        <w:spacing w:line="400" w:lineRule="exact"/>
        <w:ind w:firstLine="238"/>
        <w:rPr>
          <w:rFonts w:hint="eastAsia" w:ascii="黑体" w:hAnsi="黑体" w:eastAsia="黑体" w:cs="黑体"/>
          <w:sz w:val="24"/>
        </w:rPr>
      </w:pPr>
      <w:r>
        <w:rPr>
          <w:rFonts w:hint="eastAsia" w:ascii="黑体" w:hAnsi="黑体" w:eastAsia="黑体" w:cs="黑体"/>
          <w:sz w:val="24"/>
        </w:rPr>
        <w:t xml:space="preserve">   8．监理规划中应至少填列的表格</w:t>
      </w:r>
    </w:p>
    <w:p w14:paraId="4415F997">
      <w:pPr>
        <w:adjustRightInd w:val="0"/>
        <w:snapToGrid w:val="0"/>
        <w:spacing w:line="400" w:lineRule="exact"/>
        <w:ind w:firstLine="470" w:firstLineChars="199"/>
        <w:rPr>
          <w:rFonts w:hint="eastAsia" w:ascii="黑体" w:hAnsi="黑体" w:eastAsia="黑体" w:cs="黑体"/>
          <w:sz w:val="24"/>
        </w:rPr>
      </w:pPr>
      <w:r>
        <w:rPr>
          <w:rFonts w:hint="eastAsia" w:ascii="黑体" w:hAnsi="黑体" w:eastAsia="黑体" w:cs="黑体"/>
          <w:sz w:val="24"/>
        </w:rPr>
        <w:t xml:space="preserve"> 8.1监理人员汇总表，派驻现场监理人员简历表</w:t>
      </w:r>
    </w:p>
    <w:p w14:paraId="2894E7AE">
      <w:pPr>
        <w:adjustRightInd w:val="0"/>
        <w:snapToGrid w:val="0"/>
        <w:spacing w:line="400" w:lineRule="exact"/>
        <w:ind w:firstLine="238"/>
        <w:rPr>
          <w:rFonts w:hint="eastAsia" w:ascii="黑体" w:hAnsi="黑体" w:eastAsia="黑体" w:cs="黑体"/>
          <w:sz w:val="24"/>
        </w:rPr>
      </w:pPr>
      <w:r>
        <w:rPr>
          <w:rFonts w:hint="eastAsia" w:ascii="黑体" w:hAnsi="黑体" w:eastAsia="黑体" w:cs="黑体"/>
          <w:sz w:val="24"/>
        </w:rPr>
        <w:t xml:space="preserve">   8.2投入本工程检测仪器、设备汇总表</w:t>
      </w:r>
    </w:p>
    <w:p w14:paraId="28FA9A35">
      <w:pPr>
        <w:adjustRightInd w:val="0"/>
        <w:snapToGrid w:val="0"/>
        <w:spacing w:line="400" w:lineRule="exact"/>
        <w:ind w:firstLine="238"/>
        <w:rPr>
          <w:rFonts w:hint="eastAsia" w:ascii="黑体" w:hAnsi="黑体" w:eastAsia="黑体" w:cs="黑体"/>
          <w:sz w:val="24"/>
        </w:rPr>
      </w:pPr>
      <w:r>
        <w:rPr>
          <w:rFonts w:hint="eastAsia" w:ascii="黑体" w:hAnsi="黑体" w:eastAsia="黑体" w:cs="黑体"/>
          <w:sz w:val="24"/>
        </w:rPr>
        <w:t xml:space="preserve">  </w:t>
      </w:r>
    </w:p>
    <w:p w14:paraId="52F3B51A">
      <w:pPr>
        <w:adjustRightInd w:val="0"/>
        <w:snapToGrid w:val="0"/>
        <w:spacing w:line="400" w:lineRule="exact"/>
        <w:ind w:left="420"/>
        <w:rPr>
          <w:rFonts w:hint="eastAsia" w:ascii="黑体" w:hAnsi="黑体" w:eastAsia="黑体" w:cs="黑体"/>
          <w:sz w:val="24"/>
        </w:rPr>
      </w:pPr>
    </w:p>
    <w:p w14:paraId="102D7F73">
      <w:pPr>
        <w:adjustRightInd w:val="0"/>
        <w:snapToGrid w:val="0"/>
        <w:spacing w:line="400" w:lineRule="exact"/>
        <w:ind w:left="420"/>
        <w:rPr>
          <w:rFonts w:hint="eastAsia" w:ascii="黑体" w:hAnsi="黑体" w:eastAsia="黑体" w:cs="黑体"/>
          <w:sz w:val="24"/>
        </w:rPr>
      </w:pPr>
    </w:p>
    <w:p w14:paraId="7F0078CF">
      <w:pPr>
        <w:adjustRightInd w:val="0"/>
        <w:snapToGrid w:val="0"/>
        <w:spacing w:line="400" w:lineRule="exact"/>
        <w:ind w:left="420"/>
        <w:rPr>
          <w:rFonts w:hint="eastAsia" w:ascii="黑体" w:hAnsi="黑体" w:eastAsia="黑体" w:cs="黑体"/>
          <w:sz w:val="24"/>
        </w:rPr>
      </w:pPr>
    </w:p>
    <w:p w14:paraId="61A9AB19">
      <w:pPr>
        <w:adjustRightInd w:val="0"/>
        <w:snapToGrid w:val="0"/>
        <w:spacing w:line="400" w:lineRule="exact"/>
        <w:ind w:left="420"/>
        <w:rPr>
          <w:rFonts w:hint="eastAsia" w:ascii="黑体" w:hAnsi="黑体" w:eastAsia="黑体" w:cs="黑体"/>
          <w:sz w:val="24"/>
        </w:rPr>
      </w:pPr>
    </w:p>
    <w:p w14:paraId="0ABC4DAF">
      <w:pPr>
        <w:adjustRightInd w:val="0"/>
        <w:snapToGrid w:val="0"/>
        <w:spacing w:line="400" w:lineRule="exact"/>
        <w:ind w:left="420"/>
        <w:rPr>
          <w:rFonts w:hint="eastAsia" w:ascii="黑体" w:hAnsi="黑体" w:eastAsia="黑体" w:cs="黑体"/>
          <w:sz w:val="24"/>
        </w:rPr>
      </w:pPr>
    </w:p>
    <w:p w14:paraId="7E448300">
      <w:pPr>
        <w:adjustRightInd w:val="0"/>
        <w:snapToGrid w:val="0"/>
        <w:spacing w:line="400" w:lineRule="exact"/>
        <w:ind w:left="420"/>
        <w:rPr>
          <w:rFonts w:hint="eastAsia" w:ascii="黑体" w:hAnsi="黑体" w:eastAsia="黑体" w:cs="黑体"/>
          <w:sz w:val="24"/>
        </w:rPr>
      </w:pPr>
    </w:p>
    <w:p w14:paraId="0746A4DB">
      <w:pPr>
        <w:adjustRightInd w:val="0"/>
        <w:snapToGrid w:val="0"/>
        <w:spacing w:line="400" w:lineRule="exact"/>
        <w:ind w:left="420"/>
        <w:rPr>
          <w:rFonts w:hint="eastAsia" w:ascii="黑体" w:hAnsi="黑体" w:eastAsia="黑体" w:cs="黑体"/>
          <w:sz w:val="24"/>
        </w:rPr>
      </w:pPr>
    </w:p>
    <w:p w14:paraId="030FF805">
      <w:pPr>
        <w:adjustRightInd w:val="0"/>
        <w:snapToGrid w:val="0"/>
        <w:spacing w:line="400" w:lineRule="exact"/>
        <w:ind w:left="420"/>
        <w:rPr>
          <w:rFonts w:hint="eastAsia" w:ascii="黑体" w:hAnsi="黑体" w:eastAsia="黑体" w:cs="黑体"/>
          <w:sz w:val="24"/>
        </w:rPr>
      </w:pPr>
    </w:p>
    <w:p w14:paraId="5EDAA287">
      <w:pPr>
        <w:adjustRightInd w:val="0"/>
        <w:snapToGrid w:val="0"/>
        <w:spacing w:line="400" w:lineRule="exact"/>
        <w:ind w:left="420"/>
        <w:rPr>
          <w:rFonts w:hint="eastAsia" w:ascii="黑体" w:hAnsi="黑体" w:eastAsia="黑体" w:cs="黑体"/>
          <w:sz w:val="24"/>
        </w:rPr>
      </w:pPr>
    </w:p>
    <w:p w14:paraId="5DBFCA01">
      <w:pPr>
        <w:adjustRightInd w:val="0"/>
        <w:snapToGrid w:val="0"/>
        <w:spacing w:line="400" w:lineRule="exact"/>
        <w:ind w:left="420"/>
        <w:rPr>
          <w:rFonts w:hint="eastAsia" w:ascii="黑体" w:hAnsi="黑体" w:eastAsia="黑体" w:cs="黑体"/>
          <w:sz w:val="24"/>
        </w:rPr>
      </w:pPr>
    </w:p>
    <w:p w14:paraId="37AF96D0">
      <w:pPr>
        <w:adjustRightInd w:val="0"/>
        <w:snapToGrid w:val="0"/>
        <w:spacing w:line="400" w:lineRule="exact"/>
        <w:ind w:left="420"/>
        <w:rPr>
          <w:rFonts w:hint="eastAsia" w:ascii="黑体" w:hAnsi="黑体" w:eastAsia="黑体" w:cs="黑体"/>
          <w:sz w:val="24"/>
        </w:rPr>
      </w:pPr>
    </w:p>
    <w:p w14:paraId="545D412D">
      <w:pPr>
        <w:adjustRightInd w:val="0"/>
        <w:snapToGrid w:val="0"/>
        <w:spacing w:line="400" w:lineRule="exact"/>
        <w:ind w:left="420"/>
        <w:rPr>
          <w:rFonts w:hint="eastAsia" w:ascii="黑体" w:hAnsi="黑体" w:eastAsia="黑体" w:cs="黑体"/>
          <w:sz w:val="24"/>
        </w:rPr>
      </w:pPr>
    </w:p>
    <w:p w14:paraId="7D7B0476">
      <w:pPr>
        <w:adjustRightInd w:val="0"/>
        <w:snapToGrid w:val="0"/>
        <w:spacing w:line="400" w:lineRule="exact"/>
        <w:ind w:left="420"/>
        <w:rPr>
          <w:rFonts w:hint="eastAsia" w:ascii="黑体" w:hAnsi="黑体" w:eastAsia="黑体" w:cs="黑体"/>
          <w:sz w:val="24"/>
        </w:rPr>
      </w:pPr>
    </w:p>
    <w:p w14:paraId="429831D6">
      <w:pPr>
        <w:adjustRightInd w:val="0"/>
        <w:snapToGrid w:val="0"/>
        <w:spacing w:line="400" w:lineRule="exact"/>
        <w:ind w:left="420"/>
        <w:rPr>
          <w:rFonts w:hint="eastAsia" w:ascii="黑体" w:hAnsi="黑体" w:eastAsia="黑体" w:cs="黑体"/>
          <w:sz w:val="24"/>
        </w:rPr>
      </w:pPr>
    </w:p>
    <w:p w14:paraId="5B97C918">
      <w:pPr>
        <w:adjustRightInd w:val="0"/>
        <w:snapToGrid w:val="0"/>
        <w:spacing w:line="400" w:lineRule="exact"/>
        <w:ind w:left="420"/>
        <w:rPr>
          <w:rFonts w:hint="eastAsia" w:ascii="黑体" w:hAnsi="黑体" w:eastAsia="黑体" w:cs="黑体"/>
          <w:sz w:val="24"/>
        </w:rPr>
      </w:pPr>
    </w:p>
    <w:p w14:paraId="7BECEB24">
      <w:pPr>
        <w:adjustRightInd w:val="0"/>
        <w:snapToGrid w:val="0"/>
        <w:spacing w:line="400" w:lineRule="exact"/>
        <w:ind w:left="420"/>
        <w:rPr>
          <w:rFonts w:hint="eastAsia" w:ascii="黑体" w:hAnsi="黑体" w:eastAsia="黑体" w:cs="黑体"/>
          <w:sz w:val="24"/>
        </w:rPr>
      </w:pPr>
    </w:p>
    <w:p w14:paraId="1C8F0141">
      <w:pPr>
        <w:adjustRightInd w:val="0"/>
        <w:snapToGrid w:val="0"/>
        <w:spacing w:line="400" w:lineRule="exact"/>
        <w:ind w:left="420"/>
        <w:rPr>
          <w:rFonts w:hint="eastAsia" w:ascii="黑体" w:hAnsi="黑体" w:eastAsia="黑体" w:cs="黑体"/>
          <w:sz w:val="24"/>
        </w:rPr>
      </w:pPr>
    </w:p>
    <w:p w14:paraId="380925CA">
      <w:pPr>
        <w:adjustRightInd w:val="0"/>
        <w:snapToGrid w:val="0"/>
        <w:spacing w:line="400" w:lineRule="exact"/>
        <w:ind w:left="420"/>
        <w:rPr>
          <w:rFonts w:hint="eastAsia" w:ascii="黑体" w:hAnsi="黑体" w:eastAsia="黑体" w:cs="黑体"/>
          <w:sz w:val="24"/>
        </w:rPr>
      </w:pPr>
    </w:p>
    <w:p w14:paraId="04649555">
      <w:pPr>
        <w:adjustRightInd w:val="0"/>
        <w:snapToGrid w:val="0"/>
        <w:spacing w:line="400" w:lineRule="exact"/>
        <w:ind w:left="420"/>
        <w:rPr>
          <w:rFonts w:hint="eastAsia" w:ascii="黑体" w:hAnsi="黑体" w:eastAsia="黑体" w:cs="黑体"/>
          <w:sz w:val="24"/>
        </w:rPr>
      </w:pPr>
    </w:p>
    <w:p w14:paraId="47BE8012">
      <w:pPr>
        <w:adjustRightInd w:val="0"/>
        <w:snapToGrid w:val="0"/>
        <w:spacing w:line="400" w:lineRule="exact"/>
        <w:ind w:left="420"/>
        <w:rPr>
          <w:rFonts w:hint="eastAsia" w:ascii="黑体" w:hAnsi="黑体" w:eastAsia="黑体" w:cs="黑体"/>
          <w:sz w:val="24"/>
        </w:rPr>
      </w:pPr>
    </w:p>
    <w:p w14:paraId="6E608327">
      <w:pPr>
        <w:adjustRightInd w:val="0"/>
        <w:snapToGrid w:val="0"/>
        <w:spacing w:line="400" w:lineRule="exact"/>
        <w:ind w:left="420"/>
        <w:rPr>
          <w:rFonts w:hint="eastAsia" w:ascii="黑体" w:hAnsi="黑体" w:eastAsia="黑体" w:cs="黑体"/>
          <w:sz w:val="24"/>
        </w:rPr>
      </w:pPr>
    </w:p>
    <w:p w14:paraId="2AAF6D6F">
      <w:pPr>
        <w:adjustRightInd w:val="0"/>
        <w:snapToGrid w:val="0"/>
        <w:spacing w:line="400" w:lineRule="exact"/>
        <w:ind w:left="420"/>
        <w:rPr>
          <w:rFonts w:hint="eastAsia" w:ascii="黑体" w:hAnsi="黑体" w:eastAsia="黑体" w:cs="黑体"/>
          <w:sz w:val="24"/>
        </w:rPr>
      </w:pPr>
    </w:p>
    <w:p w14:paraId="521150C9">
      <w:pPr>
        <w:adjustRightInd w:val="0"/>
        <w:snapToGrid w:val="0"/>
        <w:spacing w:line="400" w:lineRule="exact"/>
        <w:ind w:left="420"/>
        <w:rPr>
          <w:rFonts w:hint="eastAsia" w:ascii="黑体" w:hAnsi="黑体" w:eastAsia="黑体" w:cs="黑体"/>
          <w:sz w:val="24"/>
        </w:rPr>
      </w:pPr>
    </w:p>
    <w:p w14:paraId="0EEEB047">
      <w:pPr>
        <w:adjustRightInd w:val="0"/>
        <w:snapToGrid w:val="0"/>
        <w:spacing w:line="400" w:lineRule="exact"/>
        <w:ind w:left="420"/>
        <w:rPr>
          <w:rFonts w:hint="eastAsia" w:ascii="黑体" w:hAnsi="黑体" w:eastAsia="黑体" w:cs="黑体"/>
          <w:sz w:val="24"/>
        </w:rPr>
      </w:pPr>
    </w:p>
    <w:p w14:paraId="6889F35B">
      <w:pPr>
        <w:adjustRightInd w:val="0"/>
        <w:snapToGrid w:val="0"/>
        <w:spacing w:line="400" w:lineRule="exact"/>
        <w:ind w:left="420"/>
        <w:rPr>
          <w:rFonts w:hint="eastAsia" w:ascii="黑体" w:hAnsi="黑体" w:eastAsia="黑体" w:cs="黑体"/>
          <w:sz w:val="24"/>
        </w:rPr>
      </w:pPr>
    </w:p>
    <w:p w14:paraId="594177C3">
      <w:pPr>
        <w:adjustRightInd w:val="0"/>
        <w:snapToGrid w:val="0"/>
        <w:spacing w:line="400" w:lineRule="exact"/>
        <w:ind w:left="420"/>
        <w:rPr>
          <w:rFonts w:hint="eastAsia" w:ascii="黑体" w:hAnsi="黑体" w:eastAsia="黑体" w:cs="黑体"/>
          <w:sz w:val="24"/>
        </w:rPr>
      </w:pPr>
    </w:p>
    <w:p w14:paraId="70A7B163">
      <w:pPr>
        <w:adjustRightInd w:val="0"/>
        <w:snapToGrid w:val="0"/>
        <w:spacing w:line="400" w:lineRule="exact"/>
        <w:ind w:left="420"/>
        <w:rPr>
          <w:rFonts w:hint="eastAsia" w:ascii="黑体" w:hAnsi="黑体" w:eastAsia="黑体" w:cs="黑体"/>
          <w:sz w:val="24"/>
        </w:rPr>
      </w:pPr>
    </w:p>
    <w:p w14:paraId="57589B3B">
      <w:pPr>
        <w:adjustRightInd w:val="0"/>
        <w:snapToGrid w:val="0"/>
        <w:spacing w:line="400" w:lineRule="exact"/>
        <w:ind w:left="420"/>
        <w:rPr>
          <w:rFonts w:hint="eastAsia" w:ascii="黑体" w:hAnsi="黑体" w:eastAsia="黑体" w:cs="黑体"/>
          <w:sz w:val="24"/>
        </w:rPr>
      </w:pPr>
    </w:p>
    <w:p w14:paraId="204568B1">
      <w:pPr>
        <w:adjustRightInd w:val="0"/>
        <w:snapToGrid w:val="0"/>
        <w:spacing w:line="400" w:lineRule="exact"/>
        <w:rPr>
          <w:rFonts w:hint="eastAsia" w:ascii="黑体" w:hAnsi="黑体" w:eastAsia="黑体" w:cs="黑体"/>
          <w:sz w:val="24"/>
        </w:rPr>
      </w:pPr>
    </w:p>
    <w:p w14:paraId="1C81AFAE">
      <w:pPr>
        <w:rPr>
          <w:rFonts w:hint="eastAsia" w:ascii="黑体" w:hAnsi="黑体" w:eastAsia="黑体" w:cs="黑体"/>
          <w:b/>
          <w:bCs/>
          <w:sz w:val="36"/>
          <w:szCs w:val="36"/>
        </w:rPr>
      </w:pPr>
    </w:p>
    <w:p w14:paraId="218FBD8A">
      <w:pPr>
        <w:jc w:val="center"/>
        <w:rPr>
          <w:rFonts w:hint="eastAsia" w:ascii="黑体" w:hAnsi="黑体" w:eastAsia="黑体" w:cs="黑体"/>
          <w:b/>
          <w:bCs/>
          <w:sz w:val="36"/>
          <w:szCs w:val="36"/>
        </w:rPr>
      </w:pPr>
      <w:r>
        <w:rPr>
          <w:rFonts w:hint="eastAsia" w:ascii="黑体" w:hAnsi="黑体" w:eastAsia="黑体" w:cs="黑体"/>
          <w:b/>
          <w:bCs/>
          <w:sz w:val="36"/>
          <w:szCs w:val="36"/>
        </w:rPr>
        <w:t>派驻本项目监理人员汇总表</w:t>
      </w:r>
    </w:p>
    <w:p w14:paraId="2146CAE4">
      <w:pPr>
        <w:spacing w:line="400" w:lineRule="exact"/>
        <w:rPr>
          <w:rFonts w:hint="eastAsia" w:ascii="黑体" w:hAnsi="黑体" w:eastAsia="黑体" w:cs="黑体"/>
          <w:b/>
          <w:sz w:val="24"/>
        </w:rPr>
      </w:pPr>
      <w:r>
        <w:rPr>
          <w:rFonts w:hint="eastAsia" w:ascii="黑体" w:hAnsi="黑体" w:eastAsia="黑体" w:cs="黑体"/>
          <w:b/>
          <w:sz w:val="24"/>
        </w:rPr>
        <w:t>工程名称：2022年-2023年度扎兰屯市村级公益事业财政奖补项目</w:t>
      </w:r>
    </w:p>
    <w:tbl>
      <w:tblPr>
        <w:tblStyle w:val="7"/>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0"/>
        <w:gridCol w:w="1897"/>
        <w:gridCol w:w="553"/>
        <w:gridCol w:w="525"/>
        <w:gridCol w:w="875"/>
        <w:gridCol w:w="700"/>
        <w:gridCol w:w="1400"/>
        <w:gridCol w:w="1353"/>
        <w:gridCol w:w="1353"/>
      </w:tblGrid>
      <w:tr w14:paraId="10D9A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80" w:type="dxa"/>
            <w:tcBorders>
              <w:top w:val="single" w:color="auto" w:sz="12" w:space="0"/>
              <w:left w:val="single" w:color="auto" w:sz="12" w:space="0"/>
              <w:bottom w:val="single" w:color="auto" w:sz="12" w:space="0"/>
            </w:tcBorders>
            <w:noWrap w:val="0"/>
            <w:vAlign w:val="center"/>
          </w:tcPr>
          <w:p w14:paraId="572F8EB1">
            <w:pPr>
              <w:spacing w:line="400" w:lineRule="exact"/>
              <w:rPr>
                <w:rFonts w:hint="eastAsia" w:ascii="黑体" w:hAnsi="黑体" w:eastAsia="黑体" w:cs="黑体"/>
                <w:sz w:val="24"/>
              </w:rPr>
            </w:pPr>
            <w:r>
              <w:rPr>
                <w:rFonts w:hint="eastAsia" w:ascii="黑体" w:hAnsi="黑体" w:eastAsia="黑体" w:cs="黑体"/>
                <w:sz w:val="24"/>
              </w:rPr>
              <w:t>姓  名</w:t>
            </w:r>
          </w:p>
        </w:tc>
        <w:tc>
          <w:tcPr>
            <w:tcW w:w="1897" w:type="dxa"/>
            <w:tcBorders>
              <w:top w:val="single" w:color="auto" w:sz="12" w:space="0"/>
              <w:bottom w:val="single" w:color="auto" w:sz="12" w:space="0"/>
            </w:tcBorders>
            <w:noWrap w:val="0"/>
            <w:vAlign w:val="center"/>
          </w:tcPr>
          <w:p w14:paraId="7590DD52">
            <w:pPr>
              <w:spacing w:line="400" w:lineRule="exact"/>
              <w:rPr>
                <w:rFonts w:hint="eastAsia" w:ascii="黑体" w:hAnsi="黑体" w:eastAsia="黑体" w:cs="黑体"/>
                <w:sz w:val="24"/>
              </w:rPr>
            </w:pPr>
            <w:r>
              <w:rPr>
                <w:rFonts w:hint="eastAsia" w:ascii="黑体" w:hAnsi="黑体" w:eastAsia="黑体" w:cs="黑体"/>
                <w:sz w:val="24"/>
              </w:rPr>
              <w:t>本工程拟任岗位</w:t>
            </w:r>
          </w:p>
        </w:tc>
        <w:tc>
          <w:tcPr>
            <w:tcW w:w="553" w:type="dxa"/>
            <w:tcBorders>
              <w:top w:val="single" w:color="auto" w:sz="12" w:space="0"/>
              <w:bottom w:val="single" w:color="auto" w:sz="12" w:space="0"/>
            </w:tcBorders>
            <w:noWrap w:val="0"/>
            <w:vAlign w:val="center"/>
          </w:tcPr>
          <w:p w14:paraId="6C42ABD2">
            <w:pPr>
              <w:spacing w:line="400" w:lineRule="exact"/>
              <w:rPr>
                <w:rFonts w:hint="eastAsia" w:ascii="黑体" w:hAnsi="黑体" w:eastAsia="黑体" w:cs="黑体"/>
                <w:sz w:val="24"/>
              </w:rPr>
            </w:pPr>
            <w:r>
              <w:rPr>
                <w:rFonts w:hint="eastAsia" w:ascii="黑体" w:hAnsi="黑体" w:eastAsia="黑体" w:cs="黑体"/>
                <w:sz w:val="24"/>
              </w:rPr>
              <w:t>年龄</w:t>
            </w:r>
          </w:p>
        </w:tc>
        <w:tc>
          <w:tcPr>
            <w:tcW w:w="525" w:type="dxa"/>
            <w:tcBorders>
              <w:top w:val="single" w:color="auto" w:sz="12" w:space="0"/>
              <w:bottom w:val="single" w:color="auto" w:sz="12" w:space="0"/>
            </w:tcBorders>
            <w:noWrap w:val="0"/>
            <w:vAlign w:val="center"/>
          </w:tcPr>
          <w:p w14:paraId="58025E8F">
            <w:pPr>
              <w:spacing w:line="400" w:lineRule="exact"/>
              <w:rPr>
                <w:rFonts w:hint="eastAsia" w:ascii="黑体" w:hAnsi="黑体" w:eastAsia="黑体" w:cs="黑体"/>
                <w:sz w:val="24"/>
              </w:rPr>
            </w:pPr>
            <w:r>
              <w:rPr>
                <w:rFonts w:hint="eastAsia" w:ascii="黑体" w:hAnsi="黑体" w:eastAsia="黑体" w:cs="黑体"/>
                <w:sz w:val="24"/>
              </w:rPr>
              <w:t>性别</w:t>
            </w:r>
          </w:p>
        </w:tc>
        <w:tc>
          <w:tcPr>
            <w:tcW w:w="875" w:type="dxa"/>
            <w:tcBorders>
              <w:top w:val="single" w:color="auto" w:sz="12" w:space="0"/>
              <w:bottom w:val="single" w:color="auto" w:sz="12" w:space="0"/>
            </w:tcBorders>
            <w:noWrap w:val="0"/>
            <w:vAlign w:val="center"/>
          </w:tcPr>
          <w:p w14:paraId="5C3B456D">
            <w:pPr>
              <w:spacing w:line="400" w:lineRule="exact"/>
              <w:rPr>
                <w:rFonts w:hint="eastAsia" w:ascii="黑体" w:hAnsi="黑体" w:eastAsia="黑体" w:cs="黑体"/>
                <w:sz w:val="24"/>
              </w:rPr>
            </w:pPr>
            <w:r>
              <w:rPr>
                <w:rFonts w:hint="eastAsia" w:ascii="黑体" w:hAnsi="黑体" w:eastAsia="黑体" w:cs="黑体"/>
                <w:sz w:val="24"/>
              </w:rPr>
              <w:t>专 业</w:t>
            </w:r>
          </w:p>
        </w:tc>
        <w:tc>
          <w:tcPr>
            <w:tcW w:w="700" w:type="dxa"/>
            <w:tcBorders>
              <w:top w:val="single" w:color="auto" w:sz="12" w:space="0"/>
              <w:bottom w:val="single" w:color="auto" w:sz="12" w:space="0"/>
            </w:tcBorders>
            <w:noWrap w:val="0"/>
            <w:vAlign w:val="center"/>
          </w:tcPr>
          <w:p w14:paraId="305E0831">
            <w:pPr>
              <w:spacing w:line="400" w:lineRule="exact"/>
              <w:rPr>
                <w:rFonts w:hint="eastAsia" w:ascii="黑体" w:hAnsi="黑体" w:eastAsia="黑体" w:cs="黑体"/>
                <w:sz w:val="24"/>
              </w:rPr>
            </w:pPr>
            <w:r>
              <w:rPr>
                <w:rFonts w:hint="eastAsia" w:ascii="黑体" w:hAnsi="黑体" w:eastAsia="黑体" w:cs="黑体"/>
                <w:sz w:val="24"/>
              </w:rPr>
              <w:t>证书编号</w:t>
            </w:r>
          </w:p>
        </w:tc>
        <w:tc>
          <w:tcPr>
            <w:tcW w:w="1400" w:type="dxa"/>
            <w:tcBorders>
              <w:top w:val="single" w:color="auto" w:sz="12" w:space="0"/>
              <w:bottom w:val="single" w:color="auto" w:sz="12" w:space="0"/>
            </w:tcBorders>
            <w:noWrap w:val="0"/>
            <w:vAlign w:val="center"/>
          </w:tcPr>
          <w:p w14:paraId="6666A3F9">
            <w:pPr>
              <w:spacing w:line="400" w:lineRule="exact"/>
              <w:jc w:val="center"/>
              <w:rPr>
                <w:rFonts w:hint="eastAsia" w:ascii="黑体" w:hAnsi="黑体" w:eastAsia="黑体" w:cs="黑体"/>
                <w:sz w:val="24"/>
              </w:rPr>
            </w:pPr>
            <w:r>
              <w:rPr>
                <w:rFonts w:hint="eastAsia" w:ascii="黑体" w:hAnsi="黑体" w:eastAsia="黑体" w:cs="黑体"/>
                <w:sz w:val="24"/>
              </w:rPr>
              <w:t>职称</w:t>
            </w:r>
          </w:p>
        </w:tc>
        <w:tc>
          <w:tcPr>
            <w:tcW w:w="1353" w:type="dxa"/>
            <w:tcBorders>
              <w:top w:val="single" w:color="auto" w:sz="12" w:space="0"/>
              <w:bottom w:val="single" w:color="auto" w:sz="12" w:space="0"/>
              <w:right w:val="single" w:color="auto" w:sz="12" w:space="0"/>
            </w:tcBorders>
            <w:noWrap w:val="0"/>
            <w:vAlign w:val="center"/>
          </w:tcPr>
          <w:p w14:paraId="26129C45">
            <w:pPr>
              <w:spacing w:line="400" w:lineRule="exact"/>
              <w:jc w:val="center"/>
              <w:rPr>
                <w:rFonts w:hint="eastAsia" w:ascii="黑体" w:hAnsi="黑体" w:eastAsia="黑体" w:cs="黑体"/>
                <w:sz w:val="24"/>
              </w:rPr>
            </w:pPr>
            <w:r>
              <w:rPr>
                <w:rFonts w:hint="eastAsia" w:ascii="黑体" w:hAnsi="黑体" w:eastAsia="黑体" w:cs="黑体"/>
                <w:sz w:val="24"/>
              </w:rPr>
              <w:t>安排上岗 起止时间</w:t>
            </w:r>
          </w:p>
        </w:tc>
        <w:tc>
          <w:tcPr>
            <w:tcW w:w="1353" w:type="dxa"/>
            <w:tcBorders>
              <w:top w:val="single" w:color="auto" w:sz="12" w:space="0"/>
              <w:bottom w:val="single" w:color="auto" w:sz="12" w:space="0"/>
              <w:right w:val="single" w:color="auto" w:sz="12" w:space="0"/>
            </w:tcBorders>
            <w:noWrap w:val="0"/>
            <w:vAlign w:val="center"/>
          </w:tcPr>
          <w:p w14:paraId="011AD8A1">
            <w:pPr>
              <w:spacing w:line="400" w:lineRule="exact"/>
              <w:jc w:val="center"/>
              <w:rPr>
                <w:rFonts w:hint="eastAsia" w:ascii="黑体" w:hAnsi="黑体" w:eastAsia="黑体" w:cs="黑体"/>
                <w:sz w:val="24"/>
              </w:rPr>
            </w:pPr>
            <w:r>
              <w:rPr>
                <w:rFonts w:hint="eastAsia" w:ascii="黑体" w:hAnsi="黑体" w:eastAsia="黑体" w:cs="黑体"/>
                <w:sz w:val="24"/>
              </w:rPr>
              <w:t>身份证号码</w:t>
            </w:r>
          </w:p>
        </w:tc>
      </w:tr>
      <w:tr w14:paraId="1F904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80" w:type="dxa"/>
            <w:tcBorders>
              <w:top w:val="single" w:color="auto" w:sz="12" w:space="0"/>
              <w:left w:val="single" w:color="auto" w:sz="12" w:space="0"/>
            </w:tcBorders>
            <w:noWrap w:val="0"/>
            <w:vAlign w:val="center"/>
          </w:tcPr>
          <w:p w14:paraId="57DB7228">
            <w:pPr>
              <w:spacing w:line="400" w:lineRule="exact"/>
              <w:rPr>
                <w:rFonts w:hint="eastAsia" w:ascii="黑体" w:hAnsi="黑体" w:eastAsia="黑体" w:cs="黑体"/>
                <w:sz w:val="24"/>
              </w:rPr>
            </w:pPr>
          </w:p>
        </w:tc>
        <w:tc>
          <w:tcPr>
            <w:tcW w:w="1897" w:type="dxa"/>
            <w:tcBorders>
              <w:top w:val="single" w:color="auto" w:sz="12" w:space="0"/>
            </w:tcBorders>
            <w:noWrap w:val="0"/>
            <w:vAlign w:val="center"/>
          </w:tcPr>
          <w:p w14:paraId="11733ED2">
            <w:pPr>
              <w:spacing w:line="400" w:lineRule="exact"/>
              <w:rPr>
                <w:rFonts w:hint="eastAsia" w:ascii="黑体" w:hAnsi="黑体" w:eastAsia="黑体" w:cs="黑体"/>
                <w:sz w:val="24"/>
              </w:rPr>
            </w:pPr>
          </w:p>
        </w:tc>
        <w:tc>
          <w:tcPr>
            <w:tcW w:w="553" w:type="dxa"/>
            <w:tcBorders>
              <w:top w:val="single" w:color="auto" w:sz="12" w:space="0"/>
            </w:tcBorders>
            <w:noWrap w:val="0"/>
            <w:vAlign w:val="center"/>
          </w:tcPr>
          <w:p w14:paraId="480BFA6E">
            <w:pPr>
              <w:spacing w:line="400" w:lineRule="exact"/>
              <w:rPr>
                <w:rFonts w:hint="eastAsia" w:ascii="黑体" w:hAnsi="黑体" w:eastAsia="黑体" w:cs="黑体"/>
                <w:sz w:val="24"/>
              </w:rPr>
            </w:pPr>
          </w:p>
        </w:tc>
        <w:tc>
          <w:tcPr>
            <w:tcW w:w="525" w:type="dxa"/>
            <w:tcBorders>
              <w:top w:val="single" w:color="auto" w:sz="12" w:space="0"/>
            </w:tcBorders>
            <w:noWrap w:val="0"/>
            <w:vAlign w:val="center"/>
          </w:tcPr>
          <w:p w14:paraId="5A6EFF97">
            <w:pPr>
              <w:spacing w:line="400" w:lineRule="exact"/>
              <w:rPr>
                <w:rFonts w:hint="eastAsia" w:ascii="黑体" w:hAnsi="黑体" w:eastAsia="黑体" w:cs="黑体"/>
                <w:sz w:val="24"/>
              </w:rPr>
            </w:pPr>
          </w:p>
        </w:tc>
        <w:tc>
          <w:tcPr>
            <w:tcW w:w="875" w:type="dxa"/>
            <w:tcBorders>
              <w:top w:val="single" w:color="auto" w:sz="12" w:space="0"/>
            </w:tcBorders>
            <w:noWrap w:val="0"/>
            <w:vAlign w:val="center"/>
          </w:tcPr>
          <w:p w14:paraId="7EBE4064">
            <w:pPr>
              <w:spacing w:line="400" w:lineRule="exact"/>
              <w:rPr>
                <w:rFonts w:hint="eastAsia" w:ascii="黑体" w:hAnsi="黑体" w:eastAsia="黑体" w:cs="黑体"/>
                <w:sz w:val="24"/>
              </w:rPr>
            </w:pPr>
          </w:p>
        </w:tc>
        <w:tc>
          <w:tcPr>
            <w:tcW w:w="700" w:type="dxa"/>
            <w:tcBorders>
              <w:top w:val="single" w:color="auto" w:sz="12" w:space="0"/>
            </w:tcBorders>
            <w:noWrap w:val="0"/>
            <w:vAlign w:val="center"/>
          </w:tcPr>
          <w:p w14:paraId="38AD1B98">
            <w:pPr>
              <w:spacing w:line="400" w:lineRule="exact"/>
              <w:rPr>
                <w:rFonts w:hint="eastAsia" w:ascii="黑体" w:hAnsi="黑体" w:eastAsia="黑体" w:cs="黑体"/>
                <w:sz w:val="24"/>
              </w:rPr>
            </w:pPr>
          </w:p>
        </w:tc>
        <w:tc>
          <w:tcPr>
            <w:tcW w:w="1400" w:type="dxa"/>
            <w:tcBorders>
              <w:top w:val="single" w:color="auto" w:sz="12" w:space="0"/>
            </w:tcBorders>
            <w:noWrap w:val="0"/>
            <w:vAlign w:val="center"/>
          </w:tcPr>
          <w:p w14:paraId="60CDE9B3">
            <w:pPr>
              <w:pStyle w:val="6"/>
              <w:spacing w:line="400" w:lineRule="exact"/>
              <w:rPr>
                <w:rFonts w:hint="eastAsia" w:ascii="黑体" w:hAnsi="黑体" w:eastAsia="黑体" w:cs="黑体"/>
              </w:rPr>
            </w:pPr>
          </w:p>
        </w:tc>
        <w:tc>
          <w:tcPr>
            <w:tcW w:w="1353" w:type="dxa"/>
            <w:tcBorders>
              <w:top w:val="single" w:color="auto" w:sz="12" w:space="0"/>
              <w:right w:val="single" w:color="auto" w:sz="12" w:space="0"/>
            </w:tcBorders>
            <w:noWrap w:val="0"/>
            <w:vAlign w:val="center"/>
          </w:tcPr>
          <w:p w14:paraId="4E383F54">
            <w:pPr>
              <w:spacing w:line="400" w:lineRule="exact"/>
              <w:rPr>
                <w:rFonts w:hint="eastAsia" w:ascii="黑体" w:hAnsi="黑体" w:eastAsia="黑体" w:cs="黑体"/>
                <w:sz w:val="24"/>
              </w:rPr>
            </w:pPr>
          </w:p>
        </w:tc>
        <w:tc>
          <w:tcPr>
            <w:tcW w:w="1353" w:type="dxa"/>
            <w:tcBorders>
              <w:top w:val="single" w:color="auto" w:sz="12" w:space="0"/>
              <w:right w:val="single" w:color="auto" w:sz="12" w:space="0"/>
            </w:tcBorders>
            <w:noWrap w:val="0"/>
            <w:vAlign w:val="center"/>
          </w:tcPr>
          <w:p w14:paraId="38A99D8C">
            <w:pPr>
              <w:spacing w:line="400" w:lineRule="exact"/>
              <w:rPr>
                <w:rFonts w:hint="eastAsia" w:ascii="黑体" w:hAnsi="黑体" w:eastAsia="黑体" w:cs="黑体"/>
                <w:sz w:val="24"/>
              </w:rPr>
            </w:pPr>
          </w:p>
        </w:tc>
      </w:tr>
      <w:tr w14:paraId="50F72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80" w:type="dxa"/>
            <w:tcBorders>
              <w:left w:val="single" w:color="auto" w:sz="12" w:space="0"/>
            </w:tcBorders>
            <w:noWrap w:val="0"/>
            <w:vAlign w:val="center"/>
          </w:tcPr>
          <w:p w14:paraId="0CDAD102">
            <w:pPr>
              <w:spacing w:line="400" w:lineRule="exact"/>
              <w:rPr>
                <w:rFonts w:hint="eastAsia" w:ascii="黑体" w:hAnsi="黑体" w:eastAsia="黑体" w:cs="黑体"/>
                <w:sz w:val="24"/>
              </w:rPr>
            </w:pPr>
          </w:p>
        </w:tc>
        <w:tc>
          <w:tcPr>
            <w:tcW w:w="1897" w:type="dxa"/>
            <w:noWrap w:val="0"/>
            <w:vAlign w:val="center"/>
          </w:tcPr>
          <w:p w14:paraId="00DADCB4">
            <w:pPr>
              <w:spacing w:line="400" w:lineRule="exact"/>
              <w:rPr>
                <w:rFonts w:hint="eastAsia" w:ascii="黑体" w:hAnsi="黑体" w:eastAsia="黑体" w:cs="黑体"/>
                <w:sz w:val="24"/>
              </w:rPr>
            </w:pPr>
          </w:p>
        </w:tc>
        <w:tc>
          <w:tcPr>
            <w:tcW w:w="553" w:type="dxa"/>
            <w:noWrap w:val="0"/>
            <w:vAlign w:val="center"/>
          </w:tcPr>
          <w:p w14:paraId="346564AE">
            <w:pPr>
              <w:spacing w:line="400" w:lineRule="exact"/>
              <w:rPr>
                <w:rFonts w:hint="eastAsia" w:ascii="黑体" w:hAnsi="黑体" w:eastAsia="黑体" w:cs="黑体"/>
                <w:sz w:val="24"/>
              </w:rPr>
            </w:pPr>
          </w:p>
        </w:tc>
        <w:tc>
          <w:tcPr>
            <w:tcW w:w="525" w:type="dxa"/>
            <w:noWrap w:val="0"/>
            <w:vAlign w:val="center"/>
          </w:tcPr>
          <w:p w14:paraId="5113D746">
            <w:pPr>
              <w:spacing w:line="400" w:lineRule="exact"/>
              <w:rPr>
                <w:rFonts w:hint="eastAsia" w:ascii="黑体" w:hAnsi="黑体" w:eastAsia="黑体" w:cs="黑体"/>
                <w:sz w:val="24"/>
              </w:rPr>
            </w:pPr>
          </w:p>
        </w:tc>
        <w:tc>
          <w:tcPr>
            <w:tcW w:w="875" w:type="dxa"/>
            <w:noWrap w:val="0"/>
            <w:vAlign w:val="center"/>
          </w:tcPr>
          <w:p w14:paraId="248CA348">
            <w:pPr>
              <w:spacing w:line="400" w:lineRule="exact"/>
              <w:rPr>
                <w:rFonts w:hint="eastAsia" w:ascii="黑体" w:hAnsi="黑体" w:eastAsia="黑体" w:cs="黑体"/>
                <w:sz w:val="24"/>
              </w:rPr>
            </w:pPr>
          </w:p>
        </w:tc>
        <w:tc>
          <w:tcPr>
            <w:tcW w:w="700" w:type="dxa"/>
            <w:noWrap w:val="0"/>
            <w:vAlign w:val="center"/>
          </w:tcPr>
          <w:p w14:paraId="305A58E4">
            <w:pPr>
              <w:spacing w:line="400" w:lineRule="exact"/>
              <w:rPr>
                <w:rFonts w:hint="eastAsia" w:ascii="黑体" w:hAnsi="黑体" w:eastAsia="黑体" w:cs="黑体"/>
                <w:sz w:val="24"/>
              </w:rPr>
            </w:pPr>
          </w:p>
        </w:tc>
        <w:tc>
          <w:tcPr>
            <w:tcW w:w="1400" w:type="dxa"/>
            <w:noWrap w:val="0"/>
            <w:vAlign w:val="center"/>
          </w:tcPr>
          <w:p w14:paraId="717E55C7">
            <w:pPr>
              <w:spacing w:line="400" w:lineRule="exact"/>
              <w:rPr>
                <w:rFonts w:hint="eastAsia" w:ascii="黑体" w:hAnsi="黑体" w:eastAsia="黑体" w:cs="黑体"/>
                <w:sz w:val="24"/>
              </w:rPr>
            </w:pPr>
          </w:p>
        </w:tc>
        <w:tc>
          <w:tcPr>
            <w:tcW w:w="1353" w:type="dxa"/>
            <w:tcBorders>
              <w:right w:val="single" w:color="auto" w:sz="12" w:space="0"/>
            </w:tcBorders>
            <w:noWrap w:val="0"/>
            <w:vAlign w:val="center"/>
          </w:tcPr>
          <w:p w14:paraId="470CE21A">
            <w:pPr>
              <w:pStyle w:val="6"/>
              <w:spacing w:line="400" w:lineRule="exact"/>
              <w:rPr>
                <w:rFonts w:hint="eastAsia" w:ascii="黑体" w:hAnsi="黑体" w:eastAsia="黑体" w:cs="黑体"/>
              </w:rPr>
            </w:pPr>
          </w:p>
        </w:tc>
        <w:tc>
          <w:tcPr>
            <w:tcW w:w="1353" w:type="dxa"/>
            <w:tcBorders>
              <w:right w:val="single" w:color="auto" w:sz="12" w:space="0"/>
            </w:tcBorders>
            <w:noWrap w:val="0"/>
            <w:vAlign w:val="center"/>
          </w:tcPr>
          <w:p w14:paraId="6D625B1D">
            <w:pPr>
              <w:pStyle w:val="6"/>
              <w:spacing w:line="400" w:lineRule="exact"/>
              <w:rPr>
                <w:rFonts w:hint="eastAsia" w:ascii="黑体" w:hAnsi="黑体" w:eastAsia="黑体" w:cs="黑体"/>
              </w:rPr>
            </w:pPr>
          </w:p>
        </w:tc>
      </w:tr>
      <w:tr w14:paraId="2FF15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80" w:type="dxa"/>
            <w:tcBorders>
              <w:left w:val="single" w:color="auto" w:sz="12" w:space="0"/>
            </w:tcBorders>
            <w:noWrap w:val="0"/>
            <w:vAlign w:val="center"/>
          </w:tcPr>
          <w:p w14:paraId="3E8573AB">
            <w:pPr>
              <w:spacing w:line="400" w:lineRule="exact"/>
              <w:rPr>
                <w:rFonts w:hint="eastAsia" w:ascii="黑体" w:hAnsi="黑体" w:eastAsia="黑体" w:cs="黑体"/>
                <w:sz w:val="24"/>
              </w:rPr>
            </w:pPr>
          </w:p>
        </w:tc>
        <w:tc>
          <w:tcPr>
            <w:tcW w:w="1897" w:type="dxa"/>
            <w:noWrap w:val="0"/>
            <w:vAlign w:val="center"/>
          </w:tcPr>
          <w:p w14:paraId="48C0E3F2">
            <w:pPr>
              <w:spacing w:line="400" w:lineRule="exact"/>
              <w:rPr>
                <w:rFonts w:hint="eastAsia" w:ascii="黑体" w:hAnsi="黑体" w:eastAsia="黑体" w:cs="黑体"/>
                <w:sz w:val="24"/>
              </w:rPr>
            </w:pPr>
          </w:p>
        </w:tc>
        <w:tc>
          <w:tcPr>
            <w:tcW w:w="553" w:type="dxa"/>
            <w:noWrap w:val="0"/>
            <w:vAlign w:val="center"/>
          </w:tcPr>
          <w:p w14:paraId="3C5BF4B2">
            <w:pPr>
              <w:spacing w:line="400" w:lineRule="exact"/>
              <w:rPr>
                <w:rFonts w:hint="eastAsia" w:ascii="黑体" w:hAnsi="黑体" w:eastAsia="黑体" w:cs="黑体"/>
                <w:sz w:val="24"/>
              </w:rPr>
            </w:pPr>
          </w:p>
        </w:tc>
        <w:tc>
          <w:tcPr>
            <w:tcW w:w="525" w:type="dxa"/>
            <w:noWrap w:val="0"/>
            <w:vAlign w:val="center"/>
          </w:tcPr>
          <w:p w14:paraId="1495F92A">
            <w:pPr>
              <w:spacing w:line="400" w:lineRule="exact"/>
              <w:rPr>
                <w:rFonts w:hint="eastAsia" w:ascii="黑体" w:hAnsi="黑体" w:eastAsia="黑体" w:cs="黑体"/>
                <w:sz w:val="24"/>
              </w:rPr>
            </w:pPr>
          </w:p>
        </w:tc>
        <w:tc>
          <w:tcPr>
            <w:tcW w:w="875" w:type="dxa"/>
            <w:noWrap w:val="0"/>
            <w:vAlign w:val="center"/>
          </w:tcPr>
          <w:p w14:paraId="4A304FAE">
            <w:pPr>
              <w:spacing w:line="400" w:lineRule="exact"/>
              <w:rPr>
                <w:rFonts w:hint="eastAsia" w:ascii="黑体" w:hAnsi="黑体" w:eastAsia="黑体" w:cs="黑体"/>
                <w:sz w:val="24"/>
              </w:rPr>
            </w:pPr>
          </w:p>
        </w:tc>
        <w:tc>
          <w:tcPr>
            <w:tcW w:w="700" w:type="dxa"/>
            <w:noWrap w:val="0"/>
            <w:vAlign w:val="center"/>
          </w:tcPr>
          <w:p w14:paraId="3BDDD7E6">
            <w:pPr>
              <w:spacing w:line="400" w:lineRule="exact"/>
              <w:rPr>
                <w:rFonts w:hint="eastAsia" w:ascii="黑体" w:hAnsi="黑体" w:eastAsia="黑体" w:cs="黑体"/>
                <w:sz w:val="24"/>
              </w:rPr>
            </w:pPr>
          </w:p>
        </w:tc>
        <w:tc>
          <w:tcPr>
            <w:tcW w:w="1400" w:type="dxa"/>
            <w:noWrap w:val="0"/>
            <w:vAlign w:val="center"/>
          </w:tcPr>
          <w:p w14:paraId="4DE17F67">
            <w:pPr>
              <w:spacing w:line="400" w:lineRule="exact"/>
              <w:rPr>
                <w:rFonts w:hint="eastAsia" w:ascii="黑体" w:hAnsi="黑体" w:eastAsia="黑体" w:cs="黑体"/>
                <w:sz w:val="24"/>
              </w:rPr>
            </w:pPr>
          </w:p>
        </w:tc>
        <w:tc>
          <w:tcPr>
            <w:tcW w:w="1353" w:type="dxa"/>
            <w:tcBorders>
              <w:right w:val="single" w:color="auto" w:sz="12" w:space="0"/>
            </w:tcBorders>
            <w:noWrap w:val="0"/>
            <w:vAlign w:val="center"/>
          </w:tcPr>
          <w:p w14:paraId="1B613CDC">
            <w:pPr>
              <w:spacing w:line="400" w:lineRule="exact"/>
              <w:rPr>
                <w:rFonts w:hint="eastAsia" w:ascii="黑体" w:hAnsi="黑体" w:eastAsia="黑体" w:cs="黑体"/>
                <w:sz w:val="24"/>
              </w:rPr>
            </w:pPr>
          </w:p>
        </w:tc>
        <w:tc>
          <w:tcPr>
            <w:tcW w:w="1353" w:type="dxa"/>
            <w:tcBorders>
              <w:right w:val="single" w:color="auto" w:sz="12" w:space="0"/>
            </w:tcBorders>
            <w:noWrap w:val="0"/>
            <w:vAlign w:val="center"/>
          </w:tcPr>
          <w:p w14:paraId="5362C2BD">
            <w:pPr>
              <w:spacing w:line="400" w:lineRule="exact"/>
              <w:rPr>
                <w:rFonts w:hint="eastAsia" w:ascii="黑体" w:hAnsi="黑体" w:eastAsia="黑体" w:cs="黑体"/>
                <w:sz w:val="24"/>
              </w:rPr>
            </w:pPr>
          </w:p>
        </w:tc>
      </w:tr>
      <w:tr w14:paraId="249D2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80" w:type="dxa"/>
            <w:tcBorders>
              <w:left w:val="single" w:color="auto" w:sz="12" w:space="0"/>
            </w:tcBorders>
            <w:noWrap w:val="0"/>
            <w:vAlign w:val="center"/>
          </w:tcPr>
          <w:p w14:paraId="259B0CF1">
            <w:pPr>
              <w:spacing w:line="400" w:lineRule="exact"/>
              <w:rPr>
                <w:rFonts w:hint="eastAsia" w:ascii="黑体" w:hAnsi="黑体" w:eastAsia="黑体" w:cs="黑体"/>
                <w:sz w:val="24"/>
              </w:rPr>
            </w:pPr>
          </w:p>
        </w:tc>
        <w:tc>
          <w:tcPr>
            <w:tcW w:w="1897" w:type="dxa"/>
            <w:noWrap w:val="0"/>
            <w:vAlign w:val="center"/>
          </w:tcPr>
          <w:p w14:paraId="261DE505">
            <w:pPr>
              <w:spacing w:line="400" w:lineRule="exact"/>
              <w:rPr>
                <w:rFonts w:hint="eastAsia" w:ascii="黑体" w:hAnsi="黑体" w:eastAsia="黑体" w:cs="黑体"/>
                <w:sz w:val="24"/>
              </w:rPr>
            </w:pPr>
          </w:p>
        </w:tc>
        <w:tc>
          <w:tcPr>
            <w:tcW w:w="553" w:type="dxa"/>
            <w:noWrap w:val="0"/>
            <w:vAlign w:val="center"/>
          </w:tcPr>
          <w:p w14:paraId="5C8B56A9">
            <w:pPr>
              <w:spacing w:line="400" w:lineRule="exact"/>
              <w:rPr>
                <w:rFonts w:hint="eastAsia" w:ascii="黑体" w:hAnsi="黑体" w:eastAsia="黑体" w:cs="黑体"/>
                <w:sz w:val="24"/>
              </w:rPr>
            </w:pPr>
          </w:p>
        </w:tc>
        <w:tc>
          <w:tcPr>
            <w:tcW w:w="525" w:type="dxa"/>
            <w:noWrap w:val="0"/>
            <w:vAlign w:val="center"/>
          </w:tcPr>
          <w:p w14:paraId="2EEE7B2C">
            <w:pPr>
              <w:spacing w:line="400" w:lineRule="exact"/>
              <w:rPr>
                <w:rFonts w:hint="eastAsia" w:ascii="黑体" w:hAnsi="黑体" w:eastAsia="黑体" w:cs="黑体"/>
                <w:sz w:val="24"/>
              </w:rPr>
            </w:pPr>
          </w:p>
        </w:tc>
        <w:tc>
          <w:tcPr>
            <w:tcW w:w="875" w:type="dxa"/>
            <w:noWrap w:val="0"/>
            <w:vAlign w:val="center"/>
          </w:tcPr>
          <w:p w14:paraId="07920936">
            <w:pPr>
              <w:spacing w:line="400" w:lineRule="exact"/>
              <w:rPr>
                <w:rFonts w:hint="eastAsia" w:ascii="黑体" w:hAnsi="黑体" w:eastAsia="黑体" w:cs="黑体"/>
                <w:sz w:val="24"/>
              </w:rPr>
            </w:pPr>
          </w:p>
        </w:tc>
        <w:tc>
          <w:tcPr>
            <w:tcW w:w="700" w:type="dxa"/>
            <w:noWrap w:val="0"/>
            <w:vAlign w:val="center"/>
          </w:tcPr>
          <w:p w14:paraId="524F3E32">
            <w:pPr>
              <w:spacing w:line="400" w:lineRule="exact"/>
              <w:rPr>
                <w:rFonts w:hint="eastAsia" w:ascii="黑体" w:hAnsi="黑体" w:eastAsia="黑体" w:cs="黑体"/>
                <w:sz w:val="24"/>
              </w:rPr>
            </w:pPr>
          </w:p>
        </w:tc>
        <w:tc>
          <w:tcPr>
            <w:tcW w:w="1400" w:type="dxa"/>
            <w:noWrap w:val="0"/>
            <w:vAlign w:val="center"/>
          </w:tcPr>
          <w:p w14:paraId="40370F43">
            <w:pPr>
              <w:spacing w:line="400" w:lineRule="exact"/>
              <w:rPr>
                <w:rFonts w:hint="eastAsia" w:ascii="黑体" w:hAnsi="黑体" w:eastAsia="黑体" w:cs="黑体"/>
                <w:sz w:val="24"/>
              </w:rPr>
            </w:pPr>
          </w:p>
        </w:tc>
        <w:tc>
          <w:tcPr>
            <w:tcW w:w="1353" w:type="dxa"/>
            <w:tcBorders>
              <w:right w:val="single" w:color="auto" w:sz="12" w:space="0"/>
            </w:tcBorders>
            <w:noWrap w:val="0"/>
            <w:vAlign w:val="center"/>
          </w:tcPr>
          <w:p w14:paraId="3D143FC3">
            <w:pPr>
              <w:spacing w:line="400" w:lineRule="exact"/>
              <w:rPr>
                <w:rFonts w:hint="eastAsia" w:ascii="黑体" w:hAnsi="黑体" w:eastAsia="黑体" w:cs="黑体"/>
                <w:sz w:val="24"/>
              </w:rPr>
            </w:pPr>
          </w:p>
        </w:tc>
        <w:tc>
          <w:tcPr>
            <w:tcW w:w="1353" w:type="dxa"/>
            <w:tcBorders>
              <w:right w:val="single" w:color="auto" w:sz="12" w:space="0"/>
            </w:tcBorders>
            <w:noWrap w:val="0"/>
            <w:vAlign w:val="center"/>
          </w:tcPr>
          <w:p w14:paraId="136320DE">
            <w:pPr>
              <w:spacing w:line="400" w:lineRule="exact"/>
              <w:rPr>
                <w:rFonts w:hint="eastAsia" w:ascii="黑体" w:hAnsi="黑体" w:eastAsia="黑体" w:cs="黑体"/>
                <w:sz w:val="24"/>
              </w:rPr>
            </w:pPr>
          </w:p>
        </w:tc>
      </w:tr>
      <w:tr w14:paraId="39FB5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80" w:type="dxa"/>
            <w:tcBorders>
              <w:left w:val="single" w:color="auto" w:sz="12" w:space="0"/>
            </w:tcBorders>
            <w:noWrap w:val="0"/>
            <w:vAlign w:val="center"/>
          </w:tcPr>
          <w:p w14:paraId="14A700A8">
            <w:pPr>
              <w:spacing w:line="400" w:lineRule="exact"/>
              <w:rPr>
                <w:rFonts w:hint="eastAsia" w:ascii="黑体" w:hAnsi="黑体" w:eastAsia="黑体" w:cs="黑体"/>
                <w:sz w:val="24"/>
              </w:rPr>
            </w:pPr>
          </w:p>
        </w:tc>
        <w:tc>
          <w:tcPr>
            <w:tcW w:w="1897" w:type="dxa"/>
            <w:noWrap w:val="0"/>
            <w:vAlign w:val="center"/>
          </w:tcPr>
          <w:p w14:paraId="2CD6A2E4">
            <w:pPr>
              <w:spacing w:line="400" w:lineRule="exact"/>
              <w:rPr>
                <w:rFonts w:hint="eastAsia" w:ascii="黑体" w:hAnsi="黑体" w:eastAsia="黑体" w:cs="黑体"/>
                <w:sz w:val="24"/>
              </w:rPr>
            </w:pPr>
          </w:p>
        </w:tc>
        <w:tc>
          <w:tcPr>
            <w:tcW w:w="553" w:type="dxa"/>
            <w:noWrap w:val="0"/>
            <w:vAlign w:val="center"/>
          </w:tcPr>
          <w:p w14:paraId="55510F6D">
            <w:pPr>
              <w:spacing w:line="400" w:lineRule="exact"/>
              <w:rPr>
                <w:rFonts w:hint="eastAsia" w:ascii="黑体" w:hAnsi="黑体" w:eastAsia="黑体" w:cs="黑体"/>
                <w:sz w:val="24"/>
              </w:rPr>
            </w:pPr>
          </w:p>
        </w:tc>
        <w:tc>
          <w:tcPr>
            <w:tcW w:w="525" w:type="dxa"/>
            <w:noWrap w:val="0"/>
            <w:vAlign w:val="center"/>
          </w:tcPr>
          <w:p w14:paraId="49FC6EED">
            <w:pPr>
              <w:spacing w:line="400" w:lineRule="exact"/>
              <w:rPr>
                <w:rFonts w:hint="eastAsia" w:ascii="黑体" w:hAnsi="黑体" w:eastAsia="黑体" w:cs="黑体"/>
                <w:sz w:val="24"/>
              </w:rPr>
            </w:pPr>
          </w:p>
        </w:tc>
        <w:tc>
          <w:tcPr>
            <w:tcW w:w="875" w:type="dxa"/>
            <w:noWrap w:val="0"/>
            <w:vAlign w:val="center"/>
          </w:tcPr>
          <w:p w14:paraId="127C0427">
            <w:pPr>
              <w:spacing w:line="400" w:lineRule="exact"/>
              <w:rPr>
                <w:rFonts w:hint="eastAsia" w:ascii="黑体" w:hAnsi="黑体" w:eastAsia="黑体" w:cs="黑体"/>
                <w:sz w:val="24"/>
              </w:rPr>
            </w:pPr>
          </w:p>
        </w:tc>
        <w:tc>
          <w:tcPr>
            <w:tcW w:w="700" w:type="dxa"/>
            <w:noWrap w:val="0"/>
            <w:vAlign w:val="center"/>
          </w:tcPr>
          <w:p w14:paraId="108D1288">
            <w:pPr>
              <w:spacing w:line="400" w:lineRule="exact"/>
              <w:rPr>
                <w:rFonts w:hint="eastAsia" w:ascii="黑体" w:hAnsi="黑体" w:eastAsia="黑体" w:cs="黑体"/>
                <w:sz w:val="24"/>
              </w:rPr>
            </w:pPr>
          </w:p>
        </w:tc>
        <w:tc>
          <w:tcPr>
            <w:tcW w:w="1400" w:type="dxa"/>
            <w:noWrap w:val="0"/>
            <w:vAlign w:val="center"/>
          </w:tcPr>
          <w:p w14:paraId="3E898578">
            <w:pPr>
              <w:spacing w:line="400" w:lineRule="exact"/>
              <w:rPr>
                <w:rFonts w:hint="eastAsia" w:ascii="黑体" w:hAnsi="黑体" w:eastAsia="黑体" w:cs="黑体"/>
                <w:sz w:val="24"/>
              </w:rPr>
            </w:pPr>
          </w:p>
        </w:tc>
        <w:tc>
          <w:tcPr>
            <w:tcW w:w="1353" w:type="dxa"/>
            <w:tcBorders>
              <w:right w:val="single" w:color="auto" w:sz="12" w:space="0"/>
            </w:tcBorders>
            <w:noWrap w:val="0"/>
            <w:vAlign w:val="center"/>
          </w:tcPr>
          <w:p w14:paraId="270A1A1D">
            <w:pPr>
              <w:spacing w:line="400" w:lineRule="exact"/>
              <w:rPr>
                <w:rFonts w:hint="eastAsia" w:ascii="黑体" w:hAnsi="黑体" w:eastAsia="黑体" w:cs="黑体"/>
                <w:sz w:val="24"/>
              </w:rPr>
            </w:pPr>
          </w:p>
        </w:tc>
        <w:tc>
          <w:tcPr>
            <w:tcW w:w="1353" w:type="dxa"/>
            <w:tcBorders>
              <w:right w:val="single" w:color="auto" w:sz="12" w:space="0"/>
            </w:tcBorders>
            <w:noWrap w:val="0"/>
            <w:vAlign w:val="center"/>
          </w:tcPr>
          <w:p w14:paraId="2080764E">
            <w:pPr>
              <w:spacing w:line="400" w:lineRule="exact"/>
              <w:rPr>
                <w:rFonts w:hint="eastAsia" w:ascii="黑体" w:hAnsi="黑体" w:eastAsia="黑体" w:cs="黑体"/>
                <w:sz w:val="24"/>
              </w:rPr>
            </w:pPr>
          </w:p>
        </w:tc>
      </w:tr>
      <w:tr w14:paraId="3E033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80" w:type="dxa"/>
            <w:tcBorders>
              <w:left w:val="single" w:color="auto" w:sz="12" w:space="0"/>
            </w:tcBorders>
            <w:noWrap w:val="0"/>
            <w:vAlign w:val="center"/>
          </w:tcPr>
          <w:p w14:paraId="4A0F2F71">
            <w:pPr>
              <w:spacing w:line="400" w:lineRule="exact"/>
              <w:rPr>
                <w:rFonts w:hint="eastAsia" w:ascii="黑体" w:hAnsi="黑体" w:eastAsia="黑体" w:cs="黑体"/>
                <w:sz w:val="24"/>
              </w:rPr>
            </w:pPr>
          </w:p>
        </w:tc>
        <w:tc>
          <w:tcPr>
            <w:tcW w:w="1897" w:type="dxa"/>
            <w:noWrap w:val="0"/>
            <w:vAlign w:val="center"/>
          </w:tcPr>
          <w:p w14:paraId="61D3AA87">
            <w:pPr>
              <w:spacing w:line="400" w:lineRule="exact"/>
              <w:rPr>
                <w:rFonts w:hint="eastAsia" w:ascii="黑体" w:hAnsi="黑体" w:eastAsia="黑体" w:cs="黑体"/>
                <w:sz w:val="24"/>
              </w:rPr>
            </w:pPr>
          </w:p>
        </w:tc>
        <w:tc>
          <w:tcPr>
            <w:tcW w:w="553" w:type="dxa"/>
            <w:noWrap w:val="0"/>
            <w:vAlign w:val="center"/>
          </w:tcPr>
          <w:p w14:paraId="35B08F80">
            <w:pPr>
              <w:spacing w:line="400" w:lineRule="exact"/>
              <w:rPr>
                <w:rFonts w:hint="eastAsia" w:ascii="黑体" w:hAnsi="黑体" w:eastAsia="黑体" w:cs="黑体"/>
                <w:sz w:val="24"/>
              </w:rPr>
            </w:pPr>
          </w:p>
        </w:tc>
        <w:tc>
          <w:tcPr>
            <w:tcW w:w="525" w:type="dxa"/>
            <w:noWrap w:val="0"/>
            <w:vAlign w:val="center"/>
          </w:tcPr>
          <w:p w14:paraId="67B337B2">
            <w:pPr>
              <w:spacing w:line="400" w:lineRule="exact"/>
              <w:rPr>
                <w:rFonts w:hint="eastAsia" w:ascii="黑体" w:hAnsi="黑体" w:eastAsia="黑体" w:cs="黑体"/>
                <w:sz w:val="24"/>
              </w:rPr>
            </w:pPr>
          </w:p>
        </w:tc>
        <w:tc>
          <w:tcPr>
            <w:tcW w:w="875" w:type="dxa"/>
            <w:noWrap w:val="0"/>
            <w:vAlign w:val="center"/>
          </w:tcPr>
          <w:p w14:paraId="1C1BE9F4">
            <w:pPr>
              <w:spacing w:line="400" w:lineRule="exact"/>
              <w:rPr>
                <w:rFonts w:hint="eastAsia" w:ascii="黑体" w:hAnsi="黑体" w:eastAsia="黑体" w:cs="黑体"/>
                <w:sz w:val="24"/>
              </w:rPr>
            </w:pPr>
          </w:p>
        </w:tc>
        <w:tc>
          <w:tcPr>
            <w:tcW w:w="700" w:type="dxa"/>
            <w:noWrap w:val="0"/>
            <w:vAlign w:val="center"/>
          </w:tcPr>
          <w:p w14:paraId="1F64F220">
            <w:pPr>
              <w:spacing w:line="400" w:lineRule="exact"/>
              <w:rPr>
                <w:rFonts w:hint="eastAsia" w:ascii="黑体" w:hAnsi="黑体" w:eastAsia="黑体" w:cs="黑体"/>
                <w:sz w:val="24"/>
              </w:rPr>
            </w:pPr>
          </w:p>
        </w:tc>
        <w:tc>
          <w:tcPr>
            <w:tcW w:w="1400" w:type="dxa"/>
            <w:noWrap w:val="0"/>
            <w:vAlign w:val="center"/>
          </w:tcPr>
          <w:p w14:paraId="0E5264CE">
            <w:pPr>
              <w:spacing w:line="400" w:lineRule="exact"/>
              <w:rPr>
                <w:rFonts w:hint="eastAsia" w:ascii="黑体" w:hAnsi="黑体" w:eastAsia="黑体" w:cs="黑体"/>
                <w:sz w:val="24"/>
              </w:rPr>
            </w:pPr>
          </w:p>
        </w:tc>
        <w:tc>
          <w:tcPr>
            <w:tcW w:w="1353" w:type="dxa"/>
            <w:tcBorders>
              <w:right w:val="single" w:color="auto" w:sz="12" w:space="0"/>
            </w:tcBorders>
            <w:noWrap w:val="0"/>
            <w:vAlign w:val="center"/>
          </w:tcPr>
          <w:p w14:paraId="0575651E">
            <w:pPr>
              <w:spacing w:line="400" w:lineRule="exact"/>
              <w:rPr>
                <w:rFonts w:hint="eastAsia" w:ascii="黑体" w:hAnsi="黑体" w:eastAsia="黑体" w:cs="黑体"/>
                <w:sz w:val="24"/>
              </w:rPr>
            </w:pPr>
          </w:p>
        </w:tc>
        <w:tc>
          <w:tcPr>
            <w:tcW w:w="1353" w:type="dxa"/>
            <w:tcBorders>
              <w:right w:val="single" w:color="auto" w:sz="12" w:space="0"/>
            </w:tcBorders>
            <w:noWrap w:val="0"/>
            <w:vAlign w:val="center"/>
          </w:tcPr>
          <w:p w14:paraId="1409266A">
            <w:pPr>
              <w:spacing w:line="400" w:lineRule="exact"/>
              <w:rPr>
                <w:rFonts w:hint="eastAsia" w:ascii="黑体" w:hAnsi="黑体" w:eastAsia="黑体" w:cs="黑体"/>
                <w:sz w:val="24"/>
              </w:rPr>
            </w:pPr>
          </w:p>
        </w:tc>
      </w:tr>
      <w:tr w14:paraId="6082B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80" w:type="dxa"/>
            <w:tcBorders>
              <w:left w:val="single" w:color="auto" w:sz="12" w:space="0"/>
            </w:tcBorders>
            <w:noWrap w:val="0"/>
            <w:vAlign w:val="center"/>
          </w:tcPr>
          <w:p w14:paraId="5657CD7A">
            <w:pPr>
              <w:spacing w:line="400" w:lineRule="exact"/>
              <w:rPr>
                <w:rFonts w:hint="eastAsia" w:ascii="黑体" w:hAnsi="黑体" w:eastAsia="黑体" w:cs="黑体"/>
                <w:sz w:val="24"/>
              </w:rPr>
            </w:pPr>
          </w:p>
        </w:tc>
        <w:tc>
          <w:tcPr>
            <w:tcW w:w="1897" w:type="dxa"/>
            <w:noWrap w:val="0"/>
            <w:vAlign w:val="center"/>
          </w:tcPr>
          <w:p w14:paraId="341836FC">
            <w:pPr>
              <w:spacing w:line="400" w:lineRule="exact"/>
              <w:rPr>
                <w:rFonts w:hint="eastAsia" w:ascii="黑体" w:hAnsi="黑体" w:eastAsia="黑体" w:cs="黑体"/>
                <w:sz w:val="24"/>
              </w:rPr>
            </w:pPr>
          </w:p>
        </w:tc>
        <w:tc>
          <w:tcPr>
            <w:tcW w:w="553" w:type="dxa"/>
            <w:noWrap w:val="0"/>
            <w:vAlign w:val="center"/>
          </w:tcPr>
          <w:p w14:paraId="2CFD5A27">
            <w:pPr>
              <w:spacing w:line="400" w:lineRule="exact"/>
              <w:rPr>
                <w:rFonts w:hint="eastAsia" w:ascii="黑体" w:hAnsi="黑体" w:eastAsia="黑体" w:cs="黑体"/>
                <w:sz w:val="24"/>
              </w:rPr>
            </w:pPr>
          </w:p>
        </w:tc>
        <w:tc>
          <w:tcPr>
            <w:tcW w:w="525" w:type="dxa"/>
            <w:noWrap w:val="0"/>
            <w:vAlign w:val="center"/>
          </w:tcPr>
          <w:p w14:paraId="18D8C04E">
            <w:pPr>
              <w:spacing w:line="400" w:lineRule="exact"/>
              <w:rPr>
                <w:rFonts w:hint="eastAsia" w:ascii="黑体" w:hAnsi="黑体" w:eastAsia="黑体" w:cs="黑体"/>
                <w:sz w:val="24"/>
              </w:rPr>
            </w:pPr>
          </w:p>
        </w:tc>
        <w:tc>
          <w:tcPr>
            <w:tcW w:w="875" w:type="dxa"/>
            <w:noWrap w:val="0"/>
            <w:vAlign w:val="center"/>
          </w:tcPr>
          <w:p w14:paraId="387A6C6F">
            <w:pPr>
              <w:spacing w:line="400" w:lineRule="exact"/>
              <w:rPr>
                <w:rFonts w:hint="eastAsia" w:ascii="黑体" w:hAnsi="黑体" w:eastAsia="黑体" w:cs="黑体"/>
                <w:sz w:val="24"/>
              </w:rPr>
            </w:pPr>
          </w:p>
        </w:tc>
        <w:tc>
          <w:tcPr>
            <w:tcW w:w="700" w:type="dxa"/>
            <w:noWrap w:val="0"/>
            <w:vAlign w:val="center"/>
          </w:tcPr>
          <w:p w14:paraId="4E3F6527">
            <w:pPr>
              <w:spacing w:line="400" w:lineRule="exact"/>
              <w:rPr>
                <w:rFonts w:hint="eastAsia" w:ascii="黑体" w:hAnsi="黑体" w:eastAsia="黑体" w:cs="黑体"/>
                <w:sz w:val="24"/>
              </w:rPr>
            </w:pPr>
          </w:p>
        </w:tc>
        <w:tc>
          <w:tcPr>
            <w:tcW w:w="1400" w:type="dxa"/>
            <w:noWrap w:val="0"/>
            <w:vAlign w:val="center"/>
          </w:tcPr>
          <w:p w14:paraId="339EEF05">
            <w:pPr>
              <w:spacing w:line="400" w:lineRule="exact"/>
              <w:rPr>
                <w:rFonts w:hint="eastAsia" w:ascii="黑体" w:hAnsi="黑体" w:eastAsia="黑体" w:cs="黑体"/>
                <w:sz w:val="24"/>
              </w:rPr>
            </w:pPr>
          </w:p>
        </w:tc>
        <w:tc>
          <w:tcPr>
            <w:tcW w:w="1353" w:type="dxa"/>
            <w:tcBorders>
              <w:right w:val="single" w:color="auto" w:sz="12" w:space="0"/>
            </w:tcBorders>
            <w:noWrap w:val="0"/>
            <w:vAlign w:val="center"/>
          </w:tcPr>
          <w:p w14:paraId="44967047">
            <w:pPr>
              <w:spacing w:line="400" w:lineRule="exact"/>
              <w:rPr>
                <w:rFonts w:hint="eastAsia" w:ascii="黑体" w:hAnsi="黑体" w:eastAsia="黑体" w:cs="黑体"/>
                <w:sz w:val="24"/>
              </w:rPr>
            </w:pPr>
          </w:p>
        </w:tc>
        <w:tc>
          <w:tcPr>
            <w:tcW w:w="1353" w:type="dxa"/>
            <w:tcBorders>
              <w:right w:val="single" w:color="auto" w:sz="12" w:space="0"/>
            </w:tcBorders>
            <w:noWrap w:val="0"/>
            <w:vAlign w:val="center"/>
          </w:tcPr>
          <w:p w14:paraId="5F5848CC">
            <w:pPr>
              <w:spacing w:line="400" w:lineRule="exact"/>
              <w:rPr>
                <w:rFonts w:hint="eastAsia" w:ascii="黑体" w:hAnsi="黑体" w:eastAsia="黑体" w:cs="黑体"/>
                <w:sz w:val="24"/>
              </w:rPr>
            </w:pPr>
          </w:p>
        </w:tc>
      </w:tr>
      <w:tr w14:paraId="7F035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80" w:type="dxa"/>
            <w:tcBorders>
              <w:left w:val="single" w:color="auto" w:sz="12" w:space="0"/>
            </w:tcBorders>
            <w:noWrap w:val="0"/>
            <w:vAlign w:val="center"/>
          </w:tcPr>
          <w:p w14:paraId="53743030">
            <w:pPr>
              <w:spacing w:line="400" w:lineRule="exact"/>
              <w:rPr>
                <w:rFonts w:hint="eastAsia" w:ascii="黑体" w:hAnsi="黑体" w:eastAsia="黑体" w:cs="黑体"/>
                <w:sz w:val="24"/>
              </w:rPr>
            </w:pPr>
          </w:p>
        </w:tc>
        <w:tc>
          <w:tcPr>
            <w:tcW w:w="1897" w:type="dxa"/>
            <w:noWrap w:val="0"/>
            <w:vAlign w:val="center"/>
          </w:tcPr>
          <w:p w14:paraId="49EFB644">
            <w:pPr>
              <w:spacing w:line="400" w:lineRule="exact"/>
              <w:rPr>
                <w:rFonts w:hint="eastAsia" w:ascii="黑体" w:hAnsi="黑体" w:eastAsia="黑体" w:cs="黑体"/>
                <w:sz w:val="24"/>
              </w:rPr>
            </w:pPr>
          </w:p>
        </w:tc>
        <w:tc>
          <w:tcPr>
            <w:tcW w:w="553" w:type="dxa"/>
            <w:noWrap w:val="0"/>
            <w:vAlign w:val="center"/>
          </w:tcPr>
          <w:p w14:paraId="565F2D04">
            <w:pPr>
              <w:spacing w:line="400" w:lineRule="exact"/>
              <w:rPr>
                <w:rFonts w:hint="eastAsia" w:ascii="黑体" w:hAnsi="黑体" w:eastAsia="黑体" w:cs="黑体"/>
                <w:sz w:val="24"/>
              </w:rPr>
            </w:pPr>
          </w:p>
        </w:tc>
        <w:tc>
          <w:tcPr>
            <w:tcW w:w="525" w:type="dxa"/>
            <w:noWrap w:val="0"/>
            <w:vAlign w:val="center"/>
          </w:tcPr>
          <w:p w14:paraId="304D8E8A">
            <w:pPr>
              <w:spacing w:line="400" w:lineRule="exact"/>
              <w:rPr>
                <w:rFonts w:hint="eastAsia" w:ascii="黑体" w:hAnsi="黑体" w:eastAsia="黑体" w:cs="黑体"/>
                <w:sz w:val="24"/>
              </w:rPr>
            </w:pPr>
          </w:p>
        </w:tc>
        <w:tc>
          <w:tcPr>
            <w:tcW w:w="875" w:type="dxa"/>
            <w:noWrap w:val="0"/>
            <w:vAlign w:val="center"/>
          </w:tcPr>
          <w:p w14:paraId="1D6636A4">
            <w:pPr>
              <w:spacing w:line="400" w:lineRule="exact"/>
              <w:rPr>
                <w:rFonts w:hint="eastAsia" w:ascii="黑体" w:hAnsi="黑体" w:eastAsia="黑体" w:cs="黑体"/>
                <w:sz w:val="24"/>
              </w:rPr>
            </w:pPr>
          </w:p>
        </w:tc>
        <w:tc>
          <w:tcPr>
            <w:tcW w:w="700" w:type="dxa"/>
            <w:noWrap w:val="0"/>
            <w:vAlign w:val="center"/>
          </w:tcPr>
          <w:p w14:paraId="68916E36">
            <w:pPr>
              <w:spacing w:line="400" w:lineRule="exact"/>
              <w:rPr>
                <w:rFonts w:hint="eastAsia" w:ascii="黑体" w:hAnsi="黑体" w:eastAsia="黑体" w:cs="黑体"/>
                <w:sz w:val="24"/>
              </w:rPr>
            </w:pPr>
          </w:p>
        </w:tc>
        <w:tc>
          <w:tcPr>
            <w:tcW w:w="1400" w:type="dxa"/>
            <w:noWrap w:val="0"/>
            <w:vAlign w:val="center"/>
          </w:tcPr>
          <w:p w14:paraId="6A5647ED">
            <w:pPr>
              <w:spacing w:line="400" w:lineRule="exact"/>
              <w:rPr>
                <w:rFonts w:hint="eastAsia" w:ascii="黑体" w:hAnsi="黑体" w:eastAsia="黑体" w:cs="黑体"/>
                <w:sz w:val="24"/>
              </w:rPr>
            </w:pPr>
          </w:p>
        </w:tc>
        <w:tc>
          <w:tcPr>
            <w:tcW w:w="1353" w:type="dxa"/>
            <w:tcBorders>
              <w:right w:val="single" w:color="auto" w:sz="12" w:space="0"/>
            </w:tcBorders>
            <w:noWrap w:val="0"/>
            <w:vAlign w:val="center"/>
          </w:tcPr>
          <w:p w14:paraId="4B101C32">
            <w:pPr>
              <w:spacing w:line="400" w:lineRule="exact"/>
              <w:rPr>
                <w:rFonts w:hint="eastAsia" w:ascii="黑体" w:hAnsi="黑体" w:eastAsia="黑体" w:cs="黑体"/>
                <w:sz w:val="24"/>
              </w:rPr>
            </w:pPr>
          </w:p>
        </w:tc>
        <w:tc>
          <w:tcPr>
            <w:tcW w:w="1353" w:type="dxa"/>
            <w:tcBorders>
              <w:right w:val="single" w:color="auto" w:sz="12" w:space="0"/>
            </w:tcBorders>
            <w:noWrap w:val="0"/>
            <w:vAlign w:val="center"/>
          </w:tcPr>
          <w:p w14:paraId="138FF127">
            <w:pPr>
              <w:spacing w:line="400" w:lineRule="exact"/>
              <w:rPr>
                <w:rFonts w:hint="eastAsia" w:ascii="黑体" w:hAnsi="黑体" w:eastAsia="黑体" w:cs="黑体"/>
                <w:sz w:val="24"/>
              </w:rPr>
            </w:pPr>
          </w:p>
        </w:tc>
      </w:tr>
      <w:tr w14:paraId="72047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80" w:type="dxa"/>
            <w:tcBorders>
              <w:left w:val="single" w:color="auto" w:sz="12" w:space="0"/>
            </w:tcBorders>
            <w:noWrap w:val="0"/>
            <w:vAlign w:val="center"/>
          </w:tcPr>
          <w:p w14:paraId="423687EA">
            <w:pPr>
              <w:spacing w:line="400" w:lineRule="exact"/>
              <w:rPr>
                <w:rFonts w:hint="eastAsia" w:ascii="黑体" w:hAnsi="黑体" w:eastAsia="黑体" w:cs="黑体"/>
                <w:sz w:val="24"/>
              </w:rPr>
            </w:pPr>
          </w:p>
        </w:tc>
        <w:tc>
          <w:tcPr>
            <w:tcW w:w="1897" w:type="dxa"/>
            <w:noWrap w:val="0"/>
            <w:vAlign w:val="center"/>
          </w:tcPr>
          <w:p w14:paraId="4C8C1C46">
            <w:pPr>
              <w:spacing w:line="400" w:lineRule="exact"/>
              <w:rPr>
                <w:rFonts w:hint="eastAsia" w:ascii="黑体" w:hAnsi="黑体" w:eastAsia="黑体" w:cs="黑体"/>
                <w:sz w:val="24"/>
              </w:rPr>
            </w:pPr>
          </w:p>
        </w:tc>
        <w:tc>
          <w:tcPr>
            <w:tcW w:w="553" w:type="dxa"/>
            <w:noWrap w:val="0"/>
            <w:vAlign w:val="center"/>
          </w:tcPr>
          <w:p w14:paraId="2121D6B9">
            <w:pPr>
              <w:spacing w:line="400" w:lineRule="exact"/>
              <w:rPr>
                <w:rFonts w:hint="eastAsia" w:ascii="黑体" w:hAnsi="黑体" w:eastAsia="黑体" w:cs="黑体"/>
                <w:sz w:val="24"/>
              </w:rPr>
            </w:pPr>
          </w:p>
        </w:tc>
        <w:tc>
          <w:tcPr>
            <w:tcW w:w="525" w:type="dxa"/>
            <w:noWrap w:val="0"/>
            <w:vAlign w:val="center"/>
          </w:tcPr>
          <w:p w14:paraId="1EF69159">
            <w:pPr>
              <w:spacing w:line="400" w:lineRule="exact"/>
              <w:rPr>
                <w:rFonts w:hint="eastAsia" w:ascii="黑体" w:hAnsi="黑体" w:eastAsia="黑体" w:cs="黑体"/>
                <w:sz w:val="24"/>
              </w:rPr>
            </w:pPr>
          </w:p>
        </w:tc>
        <w:tc>
          <w:tcPr>
            <w:tcW w:w="875" w:type="dxa"/>
            <w:noWrap w:val="0"/>
            <w:vAlign w:val="center"/>
          </w:tcPr>
          <w:p w14:paraId="68BC6793">
            <w:pPr>
              <w:spacing w:line="400" w:lineRule="exact"/>
              <w:rPr>
                <w:rFonts w:hint="eastAsia" w:ascii="黑体" w:hAnsi="黑体" w:eastAsia="黑体" w:cs="黑体"/>
                <w:sz w:val="24"/>
              </w:rPr>
            </w:pPr>
          </w:p>
        </w:tc>
        <w:tc>
          <w:tcPr>
            <w:tcW w:w="700" w:type="dxa"/>
            <w:noWrap w:val="0"/>
            <w:vAlign w:val="center"/>
          </w:tcPr>
          <w:p w14:paraId="2557257E">
            <w:pPr>
              <w:spacing w:line="400" w:lineRule="exact"/>
              <w:rPr>
                <w:rFonts w:hint="eastAsia" w:ascii="黑体" w:hAnsi="黑体" w:eastAsia="黑体" w:cs="黑体"/>
                <w:sz w:val="24"/>
              </w:rPr>
            </w:pPr>
          </w:p>
        </w:tc>
        <w:tc>
          <w:tcPr>
            <w:tcW w:w="1400" w:type="dxa"/>
            <w:noWrap w:val="0"/>
            <w:vAlign w:val="center"/>
          </w:tcPr>
          <w:p w14:paraId="4506E7BF">
            <w:pPr>
              <w:spacing w:line="400" w:lineRule="exact"/>
              <w:rPr>
                <w:rFonts w:hint="eastAsia" w:ascii="黑体" w:hAnsi="黑体" w:eastAsia="黑体" w:cs="黑体"/>
                <w:sz w:val="24"/>
              </w:rPr>
            </w:pPr>
          </w:p>
        </w:tc>
        <w:tc>
          <w:tcPr>
            <w:tcW w:w="1353" w:type="dxa"/>
            <w:tcBorders>
              <w:right w:val="single" w:color="auto" w:sz="12" w:space="0"/>
            </w:tcBorders>
            <w:noWrap w:val="0"/>
            <w:vAlign w:val="center"/>
          </w:tcPr>
          <w:p w14:paraId="6FD218BE">
            <w:pPr>
              <w:spacing w:line="400" w:lineRule="exact"/>
              <w:rPr>
                <w:rFonts w:hint="eastAsia" w:ascii="黑体" w:hAnsi="黑体" w:eastAsia="黑体" w:cs="黑体"/>
                <w:sz w:val="24"/>
              </w:rPr>
            </w:pPr>
          </w:p>
        </w:tc>
        <w:tc>
          <w:tcPr>
            <w:tcW w:w="1353" w:type="dxa"/>
            <w:tcBorders>
              <w:right w:val="single" w:color="auto" w:sz="12" w:space="0"/>
            </w:tcBorders>
            <w:noWrap w:val="0"/>
            <w:vAlign w:val="center"/>
          </w:tcPr>
          <w:p w14:paraId="4BDD122D">
            <w:pPr>
              <w:spacing w:line="400" w:lineRule="exact"/>
              <w:rPr>
                <w:rFonts w:hint="eastAsia" w:ascii="黑体" w:hAnsi="黑体" w:eastAsia="黑体" w:cs="黑体"/>
                <w:sz w:val="24"/>
              </w:rPr>
            </w:pPr>
          </w:p>
        </w:tc>
      </w:tr>
      <w:tr w14:paraId="27433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2" w:hRule="atLeast"/>
          <w:jc w:val="center"/>
        </w:trPr>
        <w:tc>
          <w:tcPr>
            <w:tcW w:w="8283" w:type="dxa"/>
            <w:gridSpan w:val="8"/>
            <w:tcBorders>
              <w:left w:val="single" w:color="auto" w:sz="12" w:space="0"/>
              <w:bottom w:val="single" w:color="auto" w:sz="12" w:space="0"/>
              <w:right w:val="single" w:color="auto" w:sz="12" w:space="0"/>
            </w:tcBorders>
            <w:noWrap w:val="0"/>
            <w:vAlign w:val="center"/>
          </w:tcPr>
          <w:p w14:paraId="7132E110">
            <w:pPr>
              <w:spacing w:line="400" w:lineRule="exact"/>
              <w:rPr>
                <w:rFonts w:hint="eastAsia" w:ascii="黑体" w:hAnsi="黑体" w:eastAsia="黑体" w:cs="黑体"/>
              </w:rPr>
            </w:pPr>
          </w:p>
          <w:p w14:paraId="630734AA">
            <w:pPr>
              <w:spacing w:line="400" w:lineRule="exact"/>
              <w:rPr>
                <w:rFonts w:hint="eastAsia" w:ascii="黑体" w:hAnsi="黑体" w:eastAsia="黑体" w:cs="黑体"/>
              </w:rPr>
            </w:pPr>
          </w:p>
          <w:p w14:paraId="05CF547D">
            <w:pPr>
              <w:spacing w:line="400" w:lineRule="exact"/>
              <w:rPr>
                <w:rFonts w:hint="eastAsia" w:ascii="黑体" w:hAnsi="黑体" w:eastAsia="黑体" w:cs="黑体"/>
              </w:rPr>
            </w:pPr>
          </w:p>
          <w:p w14:paraId="7913AA72">
            <w:pPr>
              <w:spacing w:line="400" w:lineRule="exact"/>
              <w:rPr>
                <w:rFonts w:hint="eastAsia" w:ascii="黑体" w:hAnsi="黑体" w:eastAsia="黑体" w:cs="黑体"/>
              </w:rPr>
            </w:pPr>
          </w:p>
          <w:p w14:paraId="3351045D">
            <w:pPr>
              <w:spacing w:line="400" w:lineRule="exact"/>
              <w:rPr>
                <w:rFonts w:hint="eastAsia" w:ascii="黑体" w:hAnsi="黑体" w:eastAsia="黑体" w:cs="黑体"/>
              </w:rPr>
            </w:pPr>
          </w:p>
        </w:tc>
        <w:tc>
          <w:tcPr>
            <w:tcW w:w="1353" w:type="dxa"/>
            <w:tcBorders>
              <w:left w:val="single" w:color="auto" w:sz="12" w:space="0"/>
              <w:bottom w:val="single" w:color="auto" w:sz="12" w:space="0"/>
              <w:right w:val="single" w:color="auto" w:sz="12" w:space="0"/>
            </w:tcBorders>
            <w:noWrap w:val="0"/>
            <w:vAlign w:val="center"/>
          </w:tcPr>
          <w:p w14:paraId="4C527822">
            <w:pPr>
              <w:spacing w:line="400" w:lineRule="exact"/>
              <w:rPr>
                <w:rFonts w:hint="eastAsia" w:ascii="黑体" w:hAnsi="黑体" w:eastAsia="黑体" w:cs="黑体"/>
              </w:rPr>
            </w:pPr>
          </w:p>
        </w:tc>
      </w:tr>
    </w:tbl>
    <w:p w14:paraId="1B2B1B22">
      <w:pPr>
        <w:spacing w:line="560" w:lineRule="exact"/>
        <w:ind w:firstLine="162" w:firstLineChars="75"/>
        <w:rPr>
          <w:rFonts w:hint="eastAsia" w:ascii="黑体" w:hAnsi="黑体" w:eastAsia="黑体" w:cs="黑体"/>
          <w:sz w:val="22"/>
          <w:szCs w:val="18"/>
        </w:rPr>
      </w:pPr>
      <w:r>
        <w:rPr>
          <w:rFonts w:hint="eastAsia" w:ascii="黑体" w:hAnsi="黑体" w:eastAsia="黑体" w:cs="黑体"/>
          <w:sz w:val="22"/>
          <w:szCs w:val="18"/>
        </w:rPr>
        <w:t>注：列入本表人员如要更换，需经业主单位同意。擅自更换或不到位属违约行为。</w:t>
      </w:r>
    </w:p>
    <w:p w14:paraId="21F61C70">
      <w:pPr>
        <w:spacing w:line="560" w:lineRule="exact"/>
        <w:ind w:firstLine="162" w:firstLineChars="75"/>
        <w:rPr>
          <w:rFonts w:hint="eastAsia" w:ascii="黑体" w:hAnsi="黑体" w:eastAsia="黑体" w:cs="黑体"/>
          <w:sz w:val="22"/>
          <w:szCs w:val="18"/>
        </w:rPr>
      </w:pPr>
    </w:p>
    <w:p w14:paraId="4073172A">
      <w:pPr>
        <w:pStyle w:val="2"/>
        <w:rPr>
          <w:rFonts w:hint="eastAsia" w:ascii="黑体" w:hAnsi="黑体" w:eastAsia="黑体" w:cs="黑体"/>
          <w:sz w:val="22"/>
          <w:szCs w:val="18"/>
        </w:rPr>
      </w:pPr>
    </w:p>
    <w:p w14:paraId="70EEA99A">
      <w:pPr>
        <w:pStyle w:val="2"/>
        <w:rPr>
          <w:rFonts w:hint="eastAsia" w:ascii="黑体" w:hAnsi="黑体" w:eastAsia="黑体" w:cs="黑体"/>
          <w:sz w:val="22"/>
          <w:szCs w:val="18"/>
        </w:rPr>
      </w:pPr>
    </w:p>
    <w:p w14:paraId="691A1B1A">
      <w:pPr>
        <w:pStyle w:val="2"/>
        <w:rPr>
          <w:rFonts w:hint="eastAsia" w:ascii="黑体" w:hAnsi="黑体" w:eastAsia="黑体" w:cs="黑体"/>
          <w:sz w:val="22"/>
          <w:szCs w:val="18"/>
        </w:rPr>
      </w:pPr>
    </w:p>
    <w:p w14:paraId="051986FC">
      <w:pPr>
        <w:pStyle w:val="2"/>
        <w:ind w:left="0" w:leftChars="0" w:firstLine="0" w:firstLineChars="0"/>
        <w:rPr>
          <w:rFonts w:hint="eastAsia" w:ascii="黑体" w:hAnsi="黑体" w:eastAsia="黑体" w:cs="黑体"/>
          <w:sz w:val="22"/>
          <w:szCs w:val="18"/>
        </w:rPr>
      </w:pPr>
    </w:p>
    <w:p w14:paraId="3EC3DA8B">
      <w:pPr>
        <w:pStyle w:val="2"/>
        <w:rPr>
          <w:rFonts w:hint="eastAsia" w:ascii="黑体" w:hAnsi="黑体" w:eastAsia="黑体" w:cs="黑体"/>
          <w:sz w:val="22"/>
          <w:szCs w:val="18"/>
        </w:rPr>
      </w:pPr>
    </w:p>
    <w:p w14:paraId="77DD7DF5">
      <w:pPr>
        <w:jc w:val="center"/>
        <w:rPr>
          <w:rFonts w:hint="eastAsia" w:ascii="黑体" w:hAnsi="黑体" w:eastAsia="黑体" w:cs="黑体"/>
          <w:b/>
          <w:bCs/>
          <w:sz w:val="36"/>
          <w:szCs w:val="36"/>
        </w:rPr>
      </w:pPr>
      <w:r>
        <w:rPr>
          <w:rFonts w:hint="eastAsia" w:ascii="黑体" w:hAnsi="黑体" w:eastAsia="黑体" w:cs="黑体"/>
          <w:b/>
          <w:bCs/>
          <w:sz w:val="36"/>
          <w:szCs w:val="36"/>
        </w:rPr>
        <w:t>派驻现场监理人员简历表</w:t>
      </w:r>
    </w:p>
    <w:p w14:paraId="0D185936">
      <w:pPr>
        <w:spacing w:line="400" w:lineRule="exact"/>
        <w:rPr>
          <w:rFonts w:hint="eastAsia" w:ascii="黑体" w:hAnsi="黑体" w:eastAsia="黑体" w:cs="黑体"/>
        </w:rPr>
      </w:pPr>
      <w:r>
        <w:rPr>
          <w:rFonts w:hint="eastAsia" w:ascii="黑体" w:hAnsi="黑体" w:eastAsia="黑体" w:cs="黑体"/>
        </w:rPr>
        <w:t>工程名称：</w:t>
      </w:r>
      <w:r>
        <w:rPr>
          <w:rFonts w:hint="eastAsia" w:ascii="黑体" w:hAnsi="黑体" w:eastAsia="黑体" w:cs="黑体"/>
          <w:b/>
          <w:sz w:val="24"/>
        </w:rPr>
        <w:t>2022年-2023年度扎兰屯市村级公益事业财政奖补项目</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2520"/>
        <w:gridCol w:w="2160"/>
        <w:gridCol w:w="1932"/>
      </w:tblGrid>
      <w:tr w14:paraId="2E634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908" w:type="dxa"/>
            <w:noWrap w:val="0"/>
            <w:vAlign w:val="center"/>
          </w:tcPr>
          <w:p w14:paraId="1D9FD6F7">
            <w:pPr>
              <w:spacing w:line="400" w:lineRule="exact"/>
              <w:rPr>
                <w:rFonts w:hint="eastAsia" w:ascii="黑体" w:hAnsi="黑体" w:eastAsia="黑体" w:cs="黑体"/>
                <w:sz w:val="24"/>
              </w:rPr>
            </w:pPr>
            <w:r>
              <w:rPr>
                <w:rFonts w:hint="eastAsia" w:ascii="黑体" w:hAnsi="黑体" w:eastAsia="黑体" w:cs="黑体"/>
                <w:sz w:val="24"/>
              </w:rPr>
              <w:t>姓       名</w:t>
            </w:r>
          </w:p>
        </w:tc>
        <w:tc>
          <w:tcPr>
            <w:tcW w:w="2520" w:type="dxa"/>
            <w:noWrap w:val="0"/>
            <w:vAlign w:val="center"/>
          </w:tcPr>
          <w:p w14:paraId="1B78CA12">
            <w:pPr>
              <w:spacing w:line="400" w:lineRule="exact"/>
              <w:rPr>
                <w:rFonts w:hint="eastAsia" w:ascii="黑体" w:hAnsi="黑体" w:eastAsia="黑体" w:cs="黑体"/>
                <w:sz w:val="24"/>
              </w:rPr>
            </w:pPr>
          </w:p>
        </w:tc>
        <w:tc>
          <w:tcPr>
            <w:tcW w:w="2160" w:type="dxa"/>
            <w:noWrap w:val="0"/>
            <w:vAlign w:val="center"/>
          </w:tcPr>
          <w:p w14:paraId="636049A7">
            <w:pPr>
              <w:spacing w:line="400" w:lineRule="exact"/>
              <w:rPr>
                <w:rFonts w:hint="eastAsia" w:ascii="黑体" w:hAnsi="黑体" w:eastAsia="黑体" w:cs="黑体"/>
                <w:sz w:val="24"/>
              </w:rPr>
            </w:pPr>
            <w:r>
              <w:rPr>
                <w:rFonts w:hint="eastAsia" w:ascii="黑体" w:hAnsi="黑体" w:eastAsia="黑体" w:cs="黑体"/>
                <w:sz w:val="24"/>
              </w:rPr>
              <w:t>年       龄</w:t>
            </w:r>
          </w:p>
        </w:tc>
        <w:tc>
          <w:tcPr>
            <w:tcW w:w="1932" w:type="dxa"/>
            <w:noWrap w:val="0"/>
            <w:vAlign w:val="center"/>
          </w:tcPr>
          <w:p w14:paraId="3BCE9204">
            <w:pPr>
              <w:spacing w:line="400" w:lineRule="exact"/>
              <w:rPr>
                <w:rFonts w:hint="eastAsia" w:ascii="黑体" w:hAnsi="黑体" w:eastAsia="黑体" w:cs="黑体"/>
                <w:sz w:val="24"/>
              </w:rPr>
            </w:pPr>
          </w:p>
        </w:tc>
      </w:tr>
      <w:tr w14:paraId="4FA1E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908" w:type="dxa"/>
            <w:noWrap w:val="0"/>
            <w:vAlign w:val="center"/>
          </w:tcPr>
          <w:p w14:paraId="5E0D4E7E">
            <w:pPr>
              <w:spacing w:line="400" w:lineRule="exact"/>
              <w:rPr>
                <w:rFonts w:hint="eastAsia" w:ascii="黑体" w:hAnsi="黑体" w:eastAsia="黑体" w:cs="黑体"/>
                <w:sz w:val="24"/>
              </w:rPr>
            </w:pPr>
            <w:r>
              <w:rPr>
                <w:rFonts w:hint="eastAsia" w:ascii="黑体" w:hAnsi="黑体" w:eastAsia="黑体" w:cs="黑体"/>
                <w:sz w:val="24"/>
              </w:rPr>
              <w:t>文 化 程 度</w:t>
            </w:r>
          </w:p>
        </w:tc>
        <w:tc>
          <w:tcPr>
            <w:tcW w:w="2520" w:type="dxa"/>
            <w:noWrap w:val="0"/>
            <w:vAlign w:val="center"/>
          </w:tcPr>
          <w:p w14:paraId="7EA410AC">
            <w:pPr>
              <w:spacing w:line="400" w:lineRule="exact"/>
              <w:rPr>
                <w:rFonts w:hint="eastAsia" w:ascii="黑体" w:hAnsi="黑体" w:eastAsia="黑体" w:cs="黑体"/>
                <w:sz w:val="24"/>
              </w:rPr>
            </w:pPr>
          </w:p>
        </w:tc>
        <w:tc>
          <w:tcPr>
            <w:tcW w:w="2160" w:type="dxa"/>
            <w:noWrap w:val="0"/>
            <w:vAlign w:val="center"/>
          </w:tcPr>
          <w:p w14:paraId="2BE74E96">
            <w:pPr>
              <w:spacing w:line="400" w:lineRule="exact"/>
              <w:rPr>
                <w:rFonts w:hint="eastAsia" w:ascii="黑体" w:hAnsi="黑体" w:eastAsia="黑体" w:cs="黑体"/>
                <w:sz w:val="24"/>
              </w:rPr>
            </w:pPr>
            <w:r>
              <w:rPr>
                <w:rFonts w:hint="eastAsia" w:ascii="黑体" w:hAnsi="黑体" w:eastAsia="黑体" w:cs="黑体"/>
                <w:sz w:val="24"/>
              </w:rPr>
              <w:t>技 术 职 称</w:t>
            </w:r>
          </w:p>
        </w:tc>
        <w:tc>
          <w:tcPr>
            <w:tcW w:w="1932" w:type="dxa"/>
            <w:noWrap w:val="0"/>
            <w:vAlign w:val="center"/>
          </w:tcPr>
          <w:p w14:paraId="6CF53E7A">
            <w:pPr>
              <w:spacing w:line="400" w:lineRule="exact"/>
              <w:rPr>
                <w:rFonts w:hint="eastAsia" w:ascii="黑体" w:hAnsi="黑体" w:eastAsia="黑体" w:cs="黑体"/>
                <w:sz w:val="24"/>
              </w:rPr>
            </w:pPr>
          </w:p>
        </w:tc>
      </w:tr>
      <w:tr w14:paraId="2C141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908" w:type="dxa"/>
            <w:noWrap w:val="0"/>
            <w:vAlign w:val="center"/>
          </w:tcPr>
          <w:p w14:paraId="0D16153B">
            <w:pPr>
              <w:spacing w:line="400" w:lineRule="exact"/>
              <w:rPr>
                <w:rFonts w:hint="eastAsia" w:ascii="黑体" w:hAnsi="黑体" w:eastAsia="黑体" w:cs="黑体"/>
                <w:sz w:val="24"/>
              </w:rPr>
            </w:pPr>
            <w:r>
              <w:rPr>
                <w:rFonts w:hint="eastAsia" w:ascii="黑体" w:hAnsi="黑体" w:eastAsia="黑体" w:cs="黑体"/>
                <w:sz w:val="24"/>
              </w:rPr>
              <w:t>毕业院校、专业</w:t>
            </w:r>
          </w:p>
        </w:tc>
        <w:tc>
          <w:tcPr>
            <w:tcW w:w="2520" w:type="dxa"/>
            <w:noWrap w:val="0"/>
            <w:vAlign w:val="center"/>
          </w:tcPr>
          <w:p w14:paraId="5DE6E6F5">
            <w:pPr>
              <w:spacing w:line="400" w:lineRule="exact"/>
              <w:rPr>
                <w:rFonts w:hint="eastAsia" w:ascii="黑体" w:hAnsi="黑体" w:eastAsia="黑体" w:cs="黑体"/>
                <w:sz w:val="24"/>
              </w:rPr>
            </w:pPr>
          </w:p>
        </w:tc>
        <w:tc>
          <w:tcPr>
            <w:tcW w:w="2160" w:type="dxa"/>
            <w:noWrap w:val="0"/>
            <w:vAlign w:val="center"/>
          </w:tcPr>
          <w:p w14:paraId="1A352C73">
            <w:pPr>
              <w:spacing w:line="400" w:lineRule="exact"/>
              <w:rPr>
                <w:rFonts w:hint="eastAsia" w:ascii="黑体" w:hAnsi="黑体" w:eastAsia="黑体" w:cs="黑体"/>
                <w:sz w:val="24"/>
              </w:rPr>
            </w:pPr>
            <w:r>
              <w:rPr>
                <w:rFonts w:hint="eastAsia" w:ascii="黑体" w:hAnsi="黑体" w:eastAsia="黑体" w:cs="黑体"/>
                <w:sz w:val="24"/>
              </w:rPr>
              <w:t>毕 业 时 间</w:t>
            </w:r>
          </w:p>
        </w:tc>
        <w:tc>
          <w:tcPr>
            <w:tcW w:w="1932" w:type="dxa"/>
            <w:noWrap w:val="0"/>
            <w:vAlign w:val="center"/>
          </w:tcPr>
          <w:p w14:paraId="745DAEF5">
            <w:pPr>
              <w:spacing w:line="400" w:lineRule="exact"/>
              <w:rPr>
                <w:rFonts w:hint="eastAsia" w:ascii="黑体" w:hAnsi="黑体" w:eastAsia="黑体" w:cs="黑体"/>
                <w:sz w:val="24"/>
              </w:rPr>
            </w:pPr>
          </w:p>
        </w:tc>
      </w:tr>
      <w:tr w14:paraId="63AE6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908" w:type="dxa"/>
            <w:noWrap w:val="0"/>
            <w:vAlign w:val="center"/>
          </w:tcPr>
          <w:p w14:paraId="300DA929">
            <w:pPr>
              <w:spacing w:line="400" w:lineRule="exact"/>
              <w:rPr>
                <w:rFonts w:hint="eastAsia" w:ascii="黑体" w:hAnsi="黑体" w:eastAsia="黑体" w:cs="黑体"/>
                <w:sz w:val="24"/>
              </w:rPr>
            </w:pPr>
            <w:r>
              <w:rPr>
                <w:rFonts w:hint="eastAsia" w:ascii="黑体" w:hAnsi="黑体" w:eastAsia="黑体" w:cs="黑体"/>
                <w:sz w:val="24"/>
              </w:rPr>
              <w:t>现 任 职 务</w:t>
            </w:r>
          </w:p>
        </w:tc>
        <w:tc>
          <w:tcPr>
            <w:tcW w:w="2520" w:type="dxa"/>
            <w:noWrap w:val="0"/>
            <w:vAlign w:val="center"/>
          </w:tcPr>
          <w:p w14:paraId="651D78EF">
            <w:pPr>
              <w:spacing w:line="400" w:lineRule="exact"/>
              <w:rPr>
                <w:rFonts w:hint="eastAsia" w:ascii="黑体" w:hAnsi="黑体" w:eastAsia="黑体" w:cs="黑体"/>
                <w:sz w:val="24"/>
              </w:rPr>
            </w:pPr>
          </w:p>
        </w:tc>
        <w:tc>
          <w:tcPr>
            <w:tcW w:w="2160" w:type="dxa"/>
            <w:noWrap w:val="0"/>
            <w:vAlign w:val="center"/>
          </w:tcPr>
          <w:p w14:paraId="3EC7B4F2">
            <w:pPr>
              <w:spacing w:line="400" w:lineRule="exact"/>
              <w:rPr>
                <w:rFonts w:hint="eastAsia" w:ascii="黑体" w:hAnsi="黑体" w:eastAsia="黑体" w:cs="黑体"/>
                <w:sz w:val="24"/>
              </w:rPr>
            </w:pPr>
            <w:r>
              <w:rPr>
                <w:rFonts w:hint="eastAsia" w:ascii="黑体" w:hAnsi="黑体" w:eastAsia="黑体" w:cs="黑体"/>
                <w:sz w:val="24"/>
              </w:rPr>
              <w:t>从事监理工作时间</w:t>
            </w:r>
          </w:p>
        </w:tc>
        <w:tc>
          <w:tcPr>
            <w:tcW w:w="1932" w:type="dxa"/>
            <w:noWrap w:val="0"/>
            <w:vAlign w:val="center"/>
          </w:tcPr>
          <w:p w14:paraId="4EED845D">
            <w:pPr>
              <w:spacing w:line="400" w:lineRule="exact"/>
              <w:rPr>
                <w:rFonts w:hint="eastAsia" w:ascii="黑体" w:hAnsi="黑体" w:eastAsia="黑体" w:cs="黑体"/>
                <w:sz w:val="24"/>
              </w:rPr>
            </w:pPr>
          </w:p>
        </w:tc>
      </w:tr>
      <w:tr w14:paraId="787B4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908" w:type="dxa"/>
            <w:noWrap w:val="0"/>
            <w:vAlign w:val="center"/>
          </w:tcPr>
          <w:p w14:paraId="4378665F">
            <w:pPr>
              <w:spacing w:line="400" w:lineRule="exact"/>
              <w:rPr>
                <w:rFonts w:hint="eastAsia" w:ascii="黑体" w:hAnsi="黑体" w:eastAsia="黑体" w:cs="黑体"/>
                <w:sz w:val="24"/>
              </w:rPr>
            </w:pPr>
            <w:r>
              <w:rPr>
                <w:rFonts w:hint="eastAsia" w:ascii="黑体" w:hAnsi="黑体" w:eastAsia="黑体" w:cs="黑体"/>
                <w:sz w:val="24"/>
              </w:rPr>
              <w:t>监理培训证书号</w:t>
            </w:r>
          </w:p>
        </w:tc>
        <w:tc>
          <w:tcPr>
            <w:tcW w:w="2520" w:type="dxa"/>
            <w:noWrap w:val="0"/>
            <w:vAlign w:val="center"/>
          </w:tcPr>
          <w:p w14:paraId="052E30E3">
            <w:pPr>
              <w:spacing w:line="400" w:lineRule="exact"/>
              <w:rPr>
                <w:rFonts w:hint="eastAsia" w:ascii="黑体" w:hAnsi="黑体" w:eastAsia="黑体" w:cs="黑体"/>
                <w:sz w:val="24"/>
              </w:rPr>
            </w:pPr>
          </w:p>
        </w:tc>
        <w:tc>
          <w:tcPr>
            <w:tcW w:w="2160" w:type="dxa"/>
            <w:noWrap w:val="0"/>
            <w:vAlign w:val="center"/>
          </w:tcPr>
          <w:p w14:paraId="03434B90">
            <w:pPr>
              <w:spacing w:line="400" w:lineRule="exact"/>
              <w:rPr>
                <w:rFonts w:hint="eastAsia" w:ascii="黑体" w:hAnsi="黑体" w:eastAsia="黑体" w:cs="黑体"/>
                <w:sz w:val="24"/>
              </w:rPr>
            </w:pPr>
            <w:r>
              <w:rPr>
                <w:rFonts w:hint="eastAsia" w:ascii="黑体" w:hAnsi="黑体" w:eastAsia="黑体" w:cs="黑体"/>
                <w:sz w:val="24"/>
              </w:rPr>
              <w:t>监理工程师证书号</w:t>
            </w:r>
          </w:p>
        </w:tc>
        <w:tc>
          <w:tcPr>
            <w:tcW w:w="1932" w:type="dxa"/>
            <w:noWrap w:val="0"/>
            <w:vAlign w:val="center"/>
          </w:tcPr>
          <w:p w14:paraId="12A030F8">
            <w:pPr>
              <w:spacing w:line="400" w:lineRule="exact"/>
              <w:rPr>
                <w:rFonts w:hint="eastAsia" w:ascii="黑体" w:hAnsi="黑体" w:eastAsia="黑体" w:cs="黑体"/>
                <w:sz w:val="24"/>
              </w:rPr>
            </w:pPr>
          </w:p>
        </w:tc>
      </w:tr>
      <w:tr w14:paraId="39B43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11" w:hRule="atLeast"/>
        </w:trPr>
        <w:tc>
          <w:tcPr>
            <w:tcW w:w="8520" w:type="dxa"/>
            <w:gridSpan w:val="4"/>
            <w:noWrap w:val="0"/>
            <w:vAlign w:val="top"/>
          </w:tcPr>
          <w:p w14:paraId="3C44C582">
            <w:pPr>
              <w:spacing w:line="400" w:lineRule="exact"/>
              <w:rPr>
                <w:rFonts w:hint="eastAsia" w:ascii="黑体" w:hAnsi="黑体" w:eastAsia="黑体" w:cs="黑体"/>
                <w:sz w:val="24"/>
              </w:rPr>
            </w:pPr>
            <w:r>
              <w:rPr>
                <w:rFonts w:hint="eastAsia" w:ascii="黑体" w:hAnsi="黑体" w:eastAsia="黑体" w:cs="黑体"/>
                <w:sz w:val="24"/>
              </w:rPr>
              <w:t>工作简历：</w:t>
            </w:r>
          </w:p>
        </w:tc>
      </w:tr>
    </w:tbl>
    <w:p w14:paraId="5220B777">
      <w:pPr>
        <w:spacing w:line="400" w:lineRule="exact"/>
        <w:rPr>
          <w:rFonts w:hint="eastAsia" w:ascii="黑体" w:hAnsi="黑体" w:eastAsia="黑体" w:cs="黑体"/>
          <w:sz w:val="24"/>
        </w:rPr>
      </w:pPr>
      <w:r>
        <w:rPr>
          <w:rFonts w:hint="eastAsia" w:ascii="黑体" w:hAnsi="黑体" w:eastAsia="黑体" w:cs="黑体"/>
          <w:sz w:val="24"/>
        </w:rPr>
        <w:t xml:space="preserve"> 注：每表一人，后附相关证件扫描件。</w:t>
      </w:r>
    </w:p>
    <w:p w14:paraId="310FF33A">
      <w:pPr>
        <w:spacing w:line="560" w:lineRule="exact"/>
        <w:ind w:firstLine="438" w:firstLineChars="100"/>
        <w:rPr>
          <w:rFonts w:hint="eastAsia" w:ascii="黑体" w:hAnsi="黑体" w:eastAsia="黑体" w:cs="黑体"/>
          <w:b/>
          <w:bCs/>
          <w:spacing w:val="1"/>
          <w:sz w:val="44"/>
          <w:szCs w:val="45"/>
        </w:rPr>
      </w:pPr>
    </w:p>
    <w:p w14:paraId="4121711F">
      <w:pPr>
        <w:spacing w:line="560" w:lineRule="exact"/>
        <w:ind w:firstLine="436" w:firstLineChars="100"/>
        <w:rPr>
          <w:rFonts w:hint="eastAsia" w:ascii="黑体" w:hAnsi="黑体" w:eastAsia="黑体" w:cs="黑体"/>
          <w:b/>
          <w:bCs/>
          <w:sz w:val="44"/>
        </w:rPr>
      </w:pPr>
    </w:p>
    <w:p w14:paraId="0CE4B0EB">
      <w:pPr>
        <w:jc w:val="center"/>
        <w:rPr>
          <w:rFonts w:hint="eastAsia" w:ascii="黑体" w:hAnsi="黑体" w:eastAsia="黑体" w:cs="黑体"/>
          <w:b/>
          <w:bCs/>
          <w:sz w:val="36"/>
          <w:szCs w:val="36"/>
        </w:rPr>
      </w:pPr>
      <w:r>
        <w:rPr>
          <w:rFonts w:hint="eastAsia" w:ascii="黑体" w:hAnsi="黑体" w:eastAsia="黑体" w:cs="黑体"/>
          <w:b/>
          <w:bCs/>
          <w:sz w:val="36"/>
          <w:szCs w:val="36"/>
        </w:rPr>
        <w:t>投入本工程检测仪器、设备汇总表</w:t>
      </w:r>
    </w:p>
    <w:p w14:paraId="66C89541">
      <w:pPr>
        <w:spacing w:line="400" w:lineRule="exact"/>
        <w:rPr>
          <w:rFonts w:hint="eastAsia" w:ascii="黑体" w:hAnsi="黑体" w:eastAsia="黑体" w:cs="黑体"/>
          <w:b/>
          <w:sz w:val="24"/>
        </w:rPr>
      </w:pPr>
      <w:r>
        <w:rPr>
          <w:rFonts w:hint="eastAsia" w:ascii="黑体" w:hAnsi="黑体" w:eastAsia="黑体" w:cs="黑体"/>
          <w:b/>
          <w:sz w:val="24"/>
        </w:rPr>
        <w:t>工程名称：2022年-2023年度扎兰屯市村级公益事业财政奖补项目</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980"/>
        <w:gridCol w:w="1620"/>
        <w:gridCol w:w="720"/>
        <w:gridCol w:w="1260"/>
        <w:gridCol w:w="1260"/>
        <w:gridCol w:w="1211"/>
      </w:tblGrid>
      <w:tr w14:paraId="553CC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68" w:type="dxa"/>
            <w:tcBorders>
              <w:top w:val="single" w:color="auto" w:sz="12" w:space="0"/>
              <w:left w:val="single" w:color="auto" w:sz="12" w:space="0"/>
              <w:bottom w:val="single" w:color="auto" w:sz="12" w:space="0"/>
            </w:tcBorders>
            <w:noWrap w:val="0"/>
            <w:vAlign w:val="center"/>
          </w:tcPr>
          <w:p w14:paraId="3B34EEF5">
            <w:pPr>
              <w:spacing w:line="400" w:lineRule="exact"/>
              <w:rPr>
                <w:rFonts w:hint="eastAsia" w:ascii="黑体" w:hAnsi="黑体" w:eastAsia="黑体" w:cs="黑体"/>
                <w:b/>
                <w:sz w:val="24"/>
              </w:rPr>
            </w:pPr>
            <w:r>
              <w:rPr>
                <w:rFonts w:hint="eastAsia" w:ascii="黑体" w:hAnsi="黑体" w:eastAsia="黑体" w:cs="黑体"/>
                <w:b/>
                <w:sz w:val="24"/>
              </w:rPr>
              <w:t>序号</w:t>
            </w:r>
          </w:p>
        </w:tc>
        <w:tc>
          <w:tcPr>
            <w:tcW w:w="1980" w:type="dxa"/>
            <w:tcBorders>
              <w:top w:val="single" w:color="auto" w:sz="12" w:space="0"/>
              <w:bottom w:val="single" w:color="auto" w:sz="12" w:space="0"/>
            </w:tcBorders>
            <w:noWrap w:val="0"/>
            <w:vAlign w:val="center"/>
          </w:tcPr>
          <w:p w14:paraId="6EE25780">
            <w:pPr>
              <w:spacing w:line="400" w:lineRule="exact"/>
              <w:rPr>
                <w:rFonts w:hint="eastAsia" w:ascii="黑体" w:hAnsi="黑体" w:eastAsia="黑体" w:cs="黑体"/>
                <w:b/>
                <w:sz w:val="24"/>
              </w:rPr>
            </w:pPr>
            <w:r>
              <w:rPr>
                <w:rFonts w:hint="eastAsia" w:ascii="黑体" w:hAnsi="黑体" w:eastAsia="黑体" w:cs="黑体"/>
                <w:b/>
                <w:sz w:val="24"/>
              </w:rPr>
              <w:t>仪器、设备名称</w:t>
            </w:r>
          </w:p>
        </w:tc>
        <w:tc>
          <w:tcPr>
            <w:tcW w:w="1620" w:type="dxa"/>
            <w:tcBorders>
              <w:top w:val="single" w:color="auto" w:sz="12" w:space="0"/>
              <w:bottom w:val="single" w:color="auto" w:sz="12" w:space="0"/>
            </w:tcBorders>
            <w:noWrap w:val="0"/>
            <w:vAlign w:val="center"/>
          </w:tcPr>
          <w:p w14:paraId="1A6ADFA5">
            <w:pPr>
              <w:spacing w:line="400" w:lineRule="exact"/>
              <w:rPr>
                <w:rFonts w:hint="eastAsia" w:ascii="黑体" w:hAnsi="黑体" w:eastAsia="黑体" w:cs="黑体"/>
                <w:b/>
                <w:sz w:val="24"/>
              </w:rPr>
            </w:pPr>
            <w:r>
              <w:rPr>
                <w:rFonts w:hint="eastAsia" w:ascii="黑体" w:hAnsi="黑体" w:eastAsia="黑体" w:cs="黑体"/>
                <w:b/>
                <w:sz w:val="24"/>
              </w:rPr>
              <w:t>规 格 型 号</w:t>
            </w:r>
          </w:p>
        </w:tc>
        <w:tc>
          <w:tcPr>
            <w:tcW w:w="720" w:type="dxa"/>
            <w:tcBorders>
              <w:top w:val="single" w:color="auto" w:sz="12" w:space="0"/>
              <w:bottom w:val="single" w:color="auto" w:sz="12" w:space="0"/>
            </w:tcBorders>
            <w:noWrap w:val="0"/>
            <w:vAlign w:val="center"/>
          </w:tcPr>
          <w:p w14:paraId="695EFA38">
            <w:pPr>
              <w:spacing w:line="400" w:lineRule="exact"/>
              <w:rPr>
                <w:rFonts w:hint="eastAsia" w:ascii="黑体" w:hAnsi="黑体" w:eastAsia="黑体" w:cs="黑体"/>
                <w:b/>
                <w:sz w:val="24"/>
              </w:rPr>
            </w:pPr>
            <w:r>
              <w:rPr>
                <w:rFonts w:hint="eastAsia" w:ascii="黑体" w:hAnsi="黑体" w:eastAsia="黑体" w:cs="黑体"/>
                <w:b/>
                <w:sz w:val="24"/>
              </w:rPr>
              <w:t>数量</w:t>
            </w:r>
          </w:p>
        </w:tc>
        <w:tc>
          <w:tcPr>
            <w:tcW w:w="1260" w:type="dxa"/>
            <w:tcBorders>
              <w:top w:val="single" w:color="auto" w:sz="12" w:space="0"/>
              <w:bottom w:val="single" w:color="auto" w:sz="12" w:space="0"/>
            </w:tcBorders>
            <w:noWrap w:val="0"/>
            <w:vAlign w:val="center"/>
          </w:tcPr>
          <w:p w14:paraId="5C1B7A03">
            <w:pPr>
              <w:spacing w:line="400" w:lineRule="exact"/>
              <w:rPr>
                <w:rFonts w:hint="eastAsia" w:ascii="黑体" w:hAnsi="黑体" w:eastAsia="黑体" w:cs="黑体"/>
                <w:b/>
                <w:sz w:val="24"/>
              </w:rPr>
            </w:pPr>
            <w:r>
              <w:rPr>
                <w:rFonts w:hint="eastAsia" w:ascii="黑体" w:hAnsi="黑体" w:eastAsia="黑体" w:cs="黑体"/>
                <w:b/>
                <w:sz w:val="24"/>
              </w:rPr>
              <w:t>使用情况</w:t>
            </w:r>
          </w:p>
        </w:tc>
        <w:tc>
          <w:tcPr>
            <w:tcW w:w="1260" w:type="dxa"/>
            <w:tcBorders>
              <w:top w:val="single" w:color="auto" w:sz="12" w:space="0"/>
              <w:bottom w:val="single" w:color="auto" w:sz="12" w:space="0"/>
            </w:tcBorders>
            <w:noWrap w:val="0"/>
            <w:vAlign w:val="center"/>
          </w:tcPr>
          <w:p w14:paraId="738F480E">
            <w:pPr>
              <w:spacing w:line="400" w:lineRule="exact"/>
              <w:rPr>
                <w:rFonts w:hint="eastAsia" w:ascii="黑体" w:hAnsi="黑体" w:eastAsia="黑体" w:cs="黑体"/>
                <w:b/>
                <w:sz w:val="24"/>
              </w:rPr>
            </w:pPr>
            <w:r>
              <w:rPr>
                <w:rFonts w:hint="eastAsia" w:ascii="黑体" w:hAnsi="黑体" w:eastAsia="黑体" w:cs="黑体"/>
                <w:b/>
                <w:sz w:val="24"/>
              </w:rPr>
              <w:t>投入时间</w:t>
            </w:r>
          </w:p>
        </w:tc>
        <w:tc>
          <w:tcPr>
            <w:tcW w:w="1211" w:type="dxa"/>
            <w:tcBorders>
              <w:top w:val="single" w:color="auto" w:sz="12" w:space="0"/>
              <w:bottom w:val="single" w:color="auto" w:sz="12" w:space="0"/>
              <w:right w:val="single" w:color="auto" w:sz="12" w:space="0"/>
            </w:tcBorders>
            <w:noWrap w:val="0"/>
            <w:vAlign w:val="center"/>
          </w:tcPr>
          <w:p w14:paraId="2E1E8DB1">
            <w:pPr>
              <w:spacing w:line="400" w:lineRule="exact"/>
              <w:rPr>
                <w:rFonts w:hint="eastAsia" w:ascii="黑体" w:hAnsi="黑体" w:eastAsia="黑体" w:cs="黑体"/>
                <w:b/>
                <w:sz w:val="24"/>
              </w:rPr>
            </w:pPr>
            <w:r>
              <w:rPr>
                <w:rFonts w:hint="eastAsia" w:ascii="黑体" w:hAnsi="黑体" w:eastAsia="黑体" w:cs="黑体"/>
                <w:b/>
                <w:sz w:val="24"/>
              </w:rPr>
              <w:t xml:space="preserve"> 备  注 </w:t>
            </w:r>
          </w:p>
        </w:tc>
      </w:tr>
      <w:tr w14:paraId="46383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exact"/>
          <w:jc w:val="center"/>
        </w:trPr>
        <w:tc>
          <w:tcPr>
            <w:tcW w:w="468" w:type="dxa"/>
            <w:tcBorders>
              <w:top w:val="single" w:color="auto" w:sz="12" w:space="0"/>
              <w:left w:val="single" w:color="auto" w:sz="12" w:space="0"/>
            </w:tcBorders>
            <w:noWrap w:val="0"/>
            <w:vAlign w:val="center"/>
          </w:tcPr>
          <w:p w14:paraId="15B4E413">
            <w:pPr>
              <w:spacing w:line="400" w:lineRule="exact"/>
              <w:rPr>
                <w:rFonts w:hint="eastAsia" w:ascii="黑体" w:hAnsi="黑体" w:eastAsia="黑体" w:cs="黑体"/>
                <w:sz w:val="24"/>
              </w:rPr>
            </w:pPr>
          </w:p>
        </w:tc>
        <w:tc>
          <w:tcPr>
            <w:tcW w:w="1980" w:type="dxa"/>
            <w:tcBorders>
              <w:top w:val="single" w:color="auto" w:sz="12" w:space="0"/>
            </w:tcBorders>
            <w:noWrap w:val="0"/>
            <w:vAlign w:val="center"/>
          </w:tcPr>
          <w:p w14:paraId="5781A187">
            <w:pPr>
              <w:spacing w:line="400" w:lineRule="exact"/>
              <w:rPr>
                <w:rFonts w:hint="eastAsia" w:ascii="黑体" w:hAnsi="黑体" w:eastAsia="黑体" w:cs="黑体"/>
                <w:sz w:val="24"/>
              </w:rPr>
            </w:pPr>
          </w:p>
        </w:tc>
        <w:tc>
          <w:tcPr>
            <w:tcW w:w="1620" w:type="dxa"/>
            <w:tcBorders>
              <w:top w:val="single" w:color="auto" w:sz="12" w:space="0"/>
            </w:tcBorders>
            <w:noWrap w:val="0"/>
            <w:vAlign w:val="center"/>
          </w:tcPr>
          <w:p w14:paraId="6AF1C93E">
            <w:pPr>
              <w:spacing w:line="400" w:lineRule="exact"/>
              <w:rPr>
                <w:rFonts w:hint="eastAsia" w:ascii="黑体" w:hAnsi="黑体" w:eastAsia="黑体" w:cs="黑体"/>
                <w:sz w:val="24"/>
              </w:rPr>
            </w:pPr>
          </w:p>
        </w:tc>
        <w:tc>
          <w:tcPr>
            <w:tcW w:w="720" w:type="dxa"/>
            <w:tcBorders>
              <w:top w:val="single" w:color="auto" w:sz="12" w:space="0"/>
            </w:tcBorders>
            <w:noWrap w:val="0"/>
            <w:vAlign w:val="center"/>
          </w:tcPr>
          <w:p w14:paraId="37D5E8FC">
            <w:pPr>
              <w:spacing w:line="400" w:lineRule="exact"/>
              <w:rPr>
                <w:rFonts w:hint="eastAsia" w:ascii="黑体" w:hAnsi="黑体" w:eastAsia="黑体" w:cs="黑体"/>
                <w:sz w:val="24"/>
              </w:rPr>
            </w:pPr>
          </w:p>
        </w:tc>
        <w:tc>
          <w:tcPr>
            <w:tcW w:w="1260" w:type="dxa"/>
            <w:tcBorders>
              <w:top w:val="single" w:color="auto" w:sz="12" w:space="0"/>
            </w:tcBorders>
            <w:noWrap w:val="0"/>
            <w:vAlign w:val="center"/>
          </w:tcPr>
          <w:p w14:paraId="650ED460">
            <w:pPr>
              <w:spacing w:line="400" w:lineRule="exact"/>
              <w:rPr>
                <w:rFonts w:hint="eastAsia" w:ascii="黑体" w:hAnsi="黑体" w:eastAsia="黑体" w:cs="黑体"/>
                <w:sz w:val="24"/>
              </w:rPr>
            </w:pPr>
          </w:p>
        </w:tc>
        <w:tc>
          <w:tcPr>
            <w:tcW w:w="1260" w:type="dxa"/>
            <w:tcBorders>
              <w:top w:val="single" w:color="auto" w:sz="12" w:space="0"/>
            </w:tcBorders>
            <w:noWrap w:val="0"/>
            <w:vAlign w:val="center"/>
          </w:tcPr>
          <w:p w14:paraId="767AA353">
            <w:pPr>
              <w:spacing w:line="400" w:lineRule="exact"/>
              <w:rPr>
                <w:rFonts w:hint="eastAsia" w:ascii="黑体" w:hAnsi="黑体" w:eastAsia="黑体" w:cs="黑体"/>
                <w:sz w:val="24"/>
              </w:rPr>
            </w:pPr>
          </w:p>
        </w:tc>
        <w:tc>
          <w:tcPr>
            <w:tcW w:w="1211" w:type="dxa"/>
            <w:tcBorders>
              <w:top w:val="single" w:color="auto" w:sz="12" w:space="0"/>
              <w:right w:val="single" w:color="auto" w:sz="12" w:space="0"/>
            </w:tcBorders>
            <w:noWrap w:val="0"/>
            <w:vAlign w:val="center"/>
          </w:tcPr>
          <w:p w14:paraId="0E796F62">
            <w:pPr>
              <w:spacing w:line="400" w:lineRule="exact"/>
              <w:rPr>
                <w:rFonts w:hint="eastAsia" w:ascii="黑体" w:hAnsi="黑体" w:eastAsia="黑体" w:cs="黑体"/>
                <w:sz w:val="24"/>
              </w:rPr>
            </w:pPr>
          </w:p>
        </w:tc>
      </w:tr>
      <w:tr w14:paraId="1DDF4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exact"/>
          <w:jc w:val="center"/>
        </w:trPr>
        <w:tc>
          <w:tcPr>
            <w:tcW w:w="468" w:type="dxa"/>
            <w:tcBorders>
              <w:left w:val="single" w:color="auto" w:sz="12" w:space="0"/>
            </w:tcBorders>
            <w:noWrap w:val="0"/>
            <w:vAlign w:val="center"/>
          </w:tcPr>
          <w:p w14:paraId="0485C31D">
            <w:pPr>
              <w:spacing w:line="400" w:lineRule="exact"/>
              <w:rPr>
                <w:rFonts w:hint="eastAsia" w:ascii="黑体" w:hAnsi="黑体" w:eastAsia="黑体" w:cs="黑体"/>
                <w:sz w:val="24"/>
              </w:rPr>
            </w:pPr>
          </w:p>
        </w:tc>
        <w:tc>
          <w:tcPr>
            <w:tcW w:w="1980" w:type="dxa"/>
            <w:noWrap w:val="0"/>
            <w:vAlign w:val="center"/>
          </w:tcPr>
          <w:p w14:paraId="3D27A920">
            <w:pPr>
              <w:spacing w:line="400" w:lineRule="exact"/>
              <w:rPr>
                <w:rFonts w:hint="eastAsia" w:ascii="黑体" w:hAnsi="黑体" w:eastAsia="黑体" w:cs="黑体"/>
                <w:sz w:val="24"/>
              </w:rPr>
            </w:pPr>
          </w:p>
        </w:tc>
        <w:tc>
          <w:tcPr>
            <w:tcW w:w="1620" w:type="dxa"/>
            <w:noWrap w:val="0"/>
            <w:vAlign w:val="center"/>
          </w:tcPr>
          <w:p w14:paraId="7666F75C">
            <w:pPr>
              <w:spacing w:line="400" w:lineRule="exact"/>
              <w:rPr>
                <w:rFonts w:hint="eastAsia" w:ascii="黑体" w:hAnsi="黑体" w:eastAsia="黑体" w:cs="黑体"/>
                <w:sz w:val="24"/>
              </w:rPr>
            </w:pPr>
          </w:p>
        </w:tc>
        <w:tc>
          <w:tcPr>
            <w:tcW w:w="720" w:type="dxa"/>
            <w:noWrap w:val="0"/>
            <w:vAlign w:val="center"/>
          </w:tcPr>
          <w:p w14:paraId="6484AD53">
            <w:pPr>
              <w:spacing w:line="400" w:lineRule="exact"/>
              <w:rPr>
                <w:rFonts w:hint="eastAsia" w:ascii="黑体" w:hAnsi="黑体" w:eastAsia="黑体" w:cs="黑体"/>
                <w:sz w:val="24"/>
              </w:rPr>
            </w:pPr>
          </w:p>
        </w:tc>
        <w:tc>
          <w:tcPr>
            <w:tcW w:w="1260" w:type="dxa"/>
            <w:noWrap w:val="0"/>
            <w:vAlign w:val="center"/>
          </w:tcPr>
          <w:p w14:paraId="4449EBF1">
            <w:pPr>
              <w:spacing w:line="400" w:lineRule="exact"/>
              <w:rPr>
                <w:rFonts w:hint="eastAsia" w:ascii="黑体" w:hAnsi="黑体" w:eastAsia="黑体" w:cs="黑体"/>
                <w:sz w:val="24"/>
              </w:rPr>
            </w:pPr>
          </w:p>
        </w:tc>
        <w:tc>
          <w:tcPr>
            <w:tcW w:w="1260" w:type="dxa"/>
            <w:noWrap w:val="0"/>
            <w:vAlign w:val="center"/>
          </w:tcPr>
          <w:p w14:paraId="6C656E22">
            <w:pPr>
              <w:spacing w:line="400" w:lineRule="exact"/>
              <w:rPr>
                <w:rFonts w:hint="eastAsia" w:ascii="黑体" w:hAnsi="黑体" w:eastAsia="黑体" w:cs="黑体"/>
                <w:sz w:val="24"/>
              </w:rPr>
            </w:pPr>
          </w:p>
        </w:tc>
        <w:tc>
          <w:tcPr>
            <w:tcW w:w="1211" w:type="dxa"/>
            <w:tcBorders>
              <w:right w:val="single" w:color="auto" w:sz="12" w:space="0"/>
            </w:tcBorders>
            <w:noWrap w:val="0"/>
            <w:vAlign w:val="center"/>
          </w:tcPr>
          <w:p w14:paraId="373EC2D4">
            <w:pPr>
              <w:spacing w:line="400" w:lineRule="exact"/>
              <w:rPr>
                <w:rFonts w:hint="eastAsia" w:ascii="黑体" w:hAnsi="黑体" w:eastAsia="黑体" w:cs="黑体"/>
                <w:sz w:val="24"/>
              </w:rPr>
            </w:pPr>
          </w:p>
        </w:tc>
      </w:tr>
      <w:tr w14:paraId="4ECDF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exact"/>
          <w:jc w:val="center"/>
        </w:trPr>
        <w:tc>
          <w:tcPr>
            <w:tcW w:w="468" w:type="dxa"/>
            <w:tcBorders>
              <w:left w:val="single" w:color="auto" w:sz="12" w:space="0"/>
            </w:tcBorders>
            <w:noWrap w:val="0"/>
            <w:vAlign w:val="center"/>
          </w:tcPr>
          <w:p w14:paraId="2532B321">
            <w:pPr>
              <w:spacing w:line="400" w:lineRule="exact"/>
              <w:rPr>
                <w:rFonts w:hint="eastAsia" w:ascii="黑体" w:hAnsi="黑体" w:eastAsia="黑体" w:cs="黑体"/>
                <w:sz w:val="24"/>
              </w:rPr>
            </w:pPr>
          </w:p>
        </w:tc>
        <w:tc>
          <w:tcPr>
            <w:tcW w:w="1980" w:type="dxa"/>
            <w:noWrap w:val="0"/>
            <w:vAlign w:val="center"/>
          </w:tcPr>
          <w:p w14:paraId="4997E2EB">
            <w:pPr>
              <w:spacing w:line="400" w:lineRule="exact"/>
              <w:rPr>
                <w:rFonts w:hint="eastAsia" w:ascii="黑体" w:hAnsi="黑体" w:eastAsia="黑体" w:cs="黑体"/>
                <w:sz w:val="24"/>
              </w:rPr>
            </w:pPr>
          </w:p>
        </w:tc>
        <w:tc>
          <w:tcPr>
            <w:tcW w:w="1620" w:type="dxa"/>
            <w:noWrap w:val="0"/>
            <w:vAlign w:val="center"/>
          </w:tcPr>
          <w:p w14:paraId="3132A06E">
            <w:pPr>
              <w:spacing w:line="400" w:lineRule="exact"/>
              <w:rPr>
                <w:rFonts w:hint="eastAsia" w:ascii="黑体" w:hAnsi="黑体" w:eastAsia="黑体" w:cs="黑体"/>
                <w:sz w:val="24"/>
              </w:rPr>
            </w:pPr>
          </w:p>
        </w:tc>
        <w:tc>
          <w:tcPr>
            <w:tcW w:w="720" w:type="dxa"/>
            <w:noWrap w:val="0"/>
            <w:vAlign w:val="center"/>
          </w:tcPr>
          <w:p w14:paraId="05769C71">
            <w:pPr>
              <w:spacing w:line="400" w:lineRule="exact"/>
              <w:rPr>
                <w:rFonts w:hint="eastAsia" w:ascii="黑体" w:hAnsi="黑体" w:eastAsia="黑体" w:cs="黑体"/>
                <w:sz w:val="24"/>
              </w:rPr>
            </w:pPr>
          </w:p>
        </w:tc>
        <w:tc>
          <w:tcPr>
            <w:tcW w:w="1260" w:type="dxa"/>
            <w:noWrap w:val="0"/>
            <w:vAlign w:val="center"/>
          </w:tcPr>
          <w:p w14:paraId="0F4120AE">
            <w:pPr>
              <w:spacing w:line="400" w:lineRule="exact"/>
              <w:rPr>
                <w:rFonts w:hint="eastAsia" w:ascii="黑体" w:hAnsi="黑体" w:eastAsia="黑体" w:cs="黑体"/>
                <w:sz w:val="24"/>
              </w:rPr>
            </w:pPr>
          </w:p>
        </w:tc>
        <w:tc>
          <w:tcPr>
            <w:tcW w:w="1260" w:type="dxa"/>
            <w:noWrap w:val="0"/>
            <w:vAlign w:val="center"/>
          </w:tcPr>
          <w:p w14:paraId="3A40CEEB">
            <w:pPr>
              <w:spacing w:line="400" w:lineRule="exact"/>
              <w:rPr>
                <w:rFonts w:hint="eastAsia" w:ascii="黑体" w:hAnsi="黑体" w:eastAsia="黑体" w:cs="黑体"/>
                <w:sz w:val="24"/>
              </w:rPr>
            </w:pPr>
          </w:p>
        </w:tc>
        <w:tc>
          <w:tcPr>
            <w:tcW w:w="1211" w:type="dxa"/>
            <w:tcBorders>
              <w:right w:val="single" w:color="auto" w:sz="12" w:space="0"/>
            </w:tcBorders>
            <w:noWrap w:val="0"/>
            <w:vAlign w:val="center"/>
          </w:tcPr>
          <w:p w14:paraId="70CD82A3">
            <w:pPr>
              <w:spacing w:line="400" w:lineRule="exact"/>
              <w:rPr>
                <w:rFonts w:hint="eastAsia" w:ascii="黑体" w:hAnsi="黑体" w:eastAsia="黑体" w:cs="黑体"/>
                <w:sz w:val="24"/>
              </w:rPr>
            </w:pPr>
          </w:p>
        </w:tc>
      </w:tr>
      <w:tr w14:paraId="70E0E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exact"/>
          <w:jc w:val="center"/>
        </w:trPr>
        <w:tc>
          <w:tcPr>
            <w:tcW w:w="468" w:type="dxa"/>
            <w:tcBorders>
              <w:left w:val="single" w:color="auto" w:sz="12" w:space="0"/>
            </w:tcBorders>
            <w:noWrap w:val="0"/>
            <w:vAlign w:val="center"/>
          </w:tcPr>
          <w:p w14:paraId="33911DAB">
            <w:pPr>
              <w:spacing w:line="400" w:lineRule="exact"/>
              <w:rPr>
                <w:rFonts w:hint="eastAsia" w:ascii="黑体" w:hAnsi="黑体" w:eastAsia="黑体" w:cs="黑体"/>
                <w:sz w:val="24"/>
              </w:rPr>
            </w:pPr>
          </w:p>
        </w:tc>
        <w:tc>
          <w:tcPr>
            <w:tcW w:w="1980" w:type="dxa"/>
            <w:noWrap w:val="0"/>
            <w:vAlign w:val="center"/>
          </w:tcPr>
          <w:p w14:paraId="0955B575">
            <w:pPr>
              <w:spacing w:line="400" w:lineRule="exact"/>
              <w:rPr>
                <w:rFonts w:hint="eastAsia" w:ascii="黑体" w:hAnsi="黑体" w:eastAsia="黑体" w:cs="黑体"/>
                <w:sz w:val="24"/>
              </w:rPr>
            </w:pPr>
          </w:p>
        </w:tc>
        <w:tc>
          <w:tcPr>
            <w:tcW w:w="1620" w:type="dxa"/>
            <w:noWrap w:val="0"/>
            <w:vAlign w:val="center"/>
          </w:tcPr>
          <w:p w14:paraId="71BD51A5">
            <w:pPr>
              <w:spacing w:line="400" w:lineRule="exact"/>
              <w:rPr>
                <w:rFonts w:hint="eastAsia" w:ascii="黑体" w:hAnsi="黑体" w:eastAsia="黑体" w:cs="黑体"/>
                <w:sz w:val="24"/>
              </w:rPr>
            </w:pPr>
          </w:p>
        </w:tc>
        <w:tc>
          <w:tcPr>
            <w:tcW w:w="720" w:type="dxa"/>
            <w:noWrap w:val="0"/>
            <w:vAlign w:val="center"/>
          </w:tcPr>
          <w:p w14:paraId="6DA1EFEE">
            <w:pPr>
              <w:spacing w:line="400" w:lineRule="exact"/>
              <w:rPr>
                <w:rFonts w:hint="eastAsia" w:ascii="黑体" w:hAnsi="黑体" w:eastAsia="黑体" w:cs="黑体"/>
                <w:sz w:val="24"/>
              </w:rPr>
            </w:pPr>
          </w:p>
        </w:tc>
        <w:tc>
          <w:tcPr>
            <w:tcW w:w="1260" w:type="dxa"/>
            <w:noWrap w:val="0"/>
            <w:vAlign w:val="center"/>
          </w:tcPr>
          <w:p w14:paraId="5B730C0D">
            <w:pPr>
              <w:spacing w:line="400" w:lineRule="exact"/>
              <w:rPr>
                <w:rFonts w:hint="eastAsia" w:ascii="黑体" w:hAnsi="黑体" w:eastAsia="黑体" w:cs="黑体"/>
                <w:sz w:val="24"/>
              </w:rPr>
            </w:pPr>
          </w:p>
        </w:tc>
        <w:tc>
          <w:tcPr>
            <w:tcW w:w="1260" w:type="dxa"/>
            <w:noWrap w:val="0"/>
            <w:vAlign w:val="center"/>
          </w:tcPr>
          <w:p w14:paraId="32226703">
            <w:pPr>
              <w:spacing w:line="400" w:lineRule="exact"/>
              <w:rPr>
                <w:rFonts w:hint="eastAsia" w:ascii="黑体" w:hAnsi="黑体" w:eastAsia="黑体" w:cs="黑体"/>
                <w:sz w:val="24"/>
              </w:rPr>
            </w:pPr>
          </w:p>
        </w:tc>
        <w:tc>
          <w:tcPr>
            <w:tcW w:w="1211" w:type="dxa"/>
            <w:tcBorders>
              <w:right w:val="single" w:color="auto" w:sz="12" w:space="0"/>
            </w:tcBorders>
            <w:noWrap w:val="0"/>
            <w:vAlign w:val="center"/>
          </w:tcPr>
          <w:p w14:paraId="59AF6DA1">
            <w:pPr>
              <w:spacing w:line="400" w:lineRule="exact"/>
              <w:rPr>
                <w:rFonts w:hint="eastAsia" w:ascii="黑体" w:hAnsi="黑体" w:eastAsia="黑体" w:cs="黑体"/>
                <w:sz w:val="24"/>
              </w:rPr>
            </w:pPr>
          </w:p>
        </w:tc>
      </w:tr>
      <w:tr w14:paraId="412EF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exact"/>
          <w:jc w:val="center"/>
        </w:trPr>
        <w:tc>
          <w:tcPr>
            <w:tcW w:w="468" w:type="dxa"/>
            <w:tcBorders>
              <w:left w:val="single" w:color="auto" w:sz="12" w:space="0"/>
            </w:tcBorders>
            <w:noWrap w:val="0"/>
            <w:vAlign w:val="center"/>
          </w:tcPr>
          <w:p w14:paraId="27EE838A">
            <w:pPr>
              <w:spacing w:line="400" w:lineRule="exact"/>
              <w:rPr>
                <w:rFonts w:hint="eastAsia" w:ascii="黑体" w:hAnsi="黑体" w:eastAsia="黑体" w:cs="黑体"/>
                <w:sz w:val="24"/>
              </w:rPr>
            </w:pPr>
          </w:p>
        </w:tc>
        <w:tc>
          <w:tcPr>
            <w:tcW w:w="1980" w:type="dxa"/>
            <w:noWrap w:val="0"/>
            <w:vAlign w:val="center"/>
          </w:tcPr>
          <w:p w14:paraId="36AEDC10">
            <w:pPr>
              <w:spacing w:line="400" w:lineRule="exact"/>
              <w:rPr>
                <w:rFonts w:hint="eastAsia" w:ascii="黑体" w:hAnsi="黑体" w:eastAsia="黑体" w:cs="黑体"/>
                <w:sz w:val="24"/>
              </w:rPr>
            </w:pPr>
          </w:p>
        </w:tc>
        <w:tc>
          <w:tcPr>
            <w:tcW w:w="1620" w:type="dxa"/>
            <w:noWrap w:val="0"/>
            <w:vAlign w:val="center"/>
          </w:tcPr>
          <w:p w14:paraId="1EFB3B15">
            <w:pPr>
              <w:spacing w:line="400" w:lineRule="exact"/>
              <w:rPr>
                <w:rFonts w:hint="eastAsia" w:ascii="黑体" w:hAnsi="黑体" w:eastAsia="黑体" w:cs="黑体"/>
                <w:sz w:val="24"/>
              </w:rPr>
            </w:pPr>
          </w:p>
        </w:tc>
        <w:tc>
          <w:tcPr>
            <w:tcW w:w="720" w:type="dxa"/>
            <w:noWrap w:val="0"/>
            <w:vAlign w:val="center"/>
          </w:tcPr>
          <w:p w14:paraId="4497620E">
            <w:pPr>
              <w:spacing w:line="400" w:lineRule="exact"/>
              <w:rPr>
                <w:rFonts w:hint="eastAsia" w:ascii="黑体" w:hAnsi="黑体" w:eastAsia="黑体" w:cs="黑体"/>
                <w:sz w:val="24"/>
              </w:rPr>
            </w:pPr>
          </w:p>
        </w:tc>
        <w:tc>
          <w:tcPr>
            <w:tcW w:w="1260" w:type="dxa"/>
            <w:noWrap w:val="0"/>
            <w:vAlign w:val="center"/>
          </w:tcPr>
          <w:p w14:paraId="2C182A0F">
            <w:pPr>
              <w:spacing w:line="400" w:lineRule="exact"/>
              <w:rPr>
                <w:rFonts w:hint="eastAsia" w:ascii="黑体" w:hAnsi="黑体" w:eastAsia="黑体" w:cs="黑体"/>
                <w:sz w:val="24"/>
              </w:rPr>
            </w:pPr>
          </w:p>
        </w:tc>
        <w:tc>
          <w:tcPr>
            <w:tcW w:w="1260" w:type="dxa"/>
            <w:noWrap w:val="0"/>
            <w:vAlign w:val="center"/>
          </w:tcPr>
          <w:p w14:paraId="5B10D78A">
            <w:pPr>
              <w:spacing w:line="400" w:lineRule="exact"/>
              <w:rPr>
                <w:rFonts w:hint="eastAsia" w:ascii="黑体" w:hAnsi="黑体" w:eastAsia="黑体" w:cs="黑体"/>
                <w:sz w:val="24"/>
              </w:rPr>
            </w:pPr>
          </w:p>
        </w:tc>
        <w:tc>
          <w:tcPr>
            <w:tcW w:w="1211" w:type="dxa"/>
            <w:tcBorders>
              <w:right w:val="single" w:color="auto" w:sz="12" w:space="0"/>
            </w:tcBorders>
            <w:noWrap w:val="0"/>
            <w:vAlign w:val="center"/>
          </w:tcPr>
          <w:p w14:paraId="6234D676">
            <w:pPr>
              <w:spacing w:line="400" w:lineRule="exact"/>
              <w:rPr>
                <w:rFonts w:hint="eastAsia" w:ascii="黑体" w:hAnsi="黑体" w:eastAsia="黑体" w:cs="黑体"/>
                <w:sz w:val="24"/>
              </w:rPr>
            </w:pPr>
          </w:p>
        </w:tc>
      </w:tr>
      <w:tr w14:paraId="791FE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exact"/>
          <w:jc w:val="center"/>
        </w:trPr>
        <w:tc>
          <w:tcPr>
            <w:tcW w:w="468" w:type="dxa"/>
            <w:tcBorders>
              <w:left w:val="single" w:color="auto" w:sz="12" w:space="0"/>
            </w:tcBorders>
            <w:noWrap w:val="0"/>
            <w:vAlign w:val="center"/>
          </w:tcPr>
          <w:p w14:paraId="03CBFE1C">
            <w:pPr>
              <w:spacing w:line="400" w:lineRule="exact"/>
              <w:rPr>
                <w:rFonts w:hint="eastAsia" w:ascii="黑体" w:hAnsi="黑体" w:eastAsia="黑体" w:cs="黑体"/>
                <w:sz w:val="24"/>
              </w:rPr>
            </w:pPr>
          </w:p>
        </w:tc>
        <w:tc>
          <w:tcPr>
            <w:tcW w:w="1980" w:type="dxa"/>
            <w:noWrap w:val="0"/>
            <w:vAlign w:val="center"/>
          </w:tcPr>
          <w:p w14:paraId="25D37A4D">
            <w:pPr>
              <w:spacing w:line="400" w:lineRule="exact"/>
              <w:rPr>
                <w:rFonts w:hint="eastAsia" w:ascii="黑体" w:hAnsi="黑体" w:eastAsia="黑体" w:cs="黑体"/>
                <w:sz w:val="24"/>
              </w:rPr>
            </w:pPr>
          </w:p>
        </w:tc>
        <w:tc>
          <w:tcPr>
            <w:tcW w:w="1620" w:type="dxa"/>
            <w:noWrap w:val="0"/>
            <w:vAlign w:val="center"/>
          </w:tcPr>
          <w:p w14:paraId="0928EEFC">
            <w:pPr>
              <w:spacing w:line="400" w:lineRule="exact"/>
              <w:rPr>
                <w:rFonts w:hint="eastAsia" w:ascii="黑体" w:hAnsi="黑体" w:eastAsia="黑体" w:cs="黑体"/>
                <w:sz w:val="24"/>
              </w:rPr>
            </w:pPr>
          </w:p>
        </w:tc>
        <w:tc>
          <w:tcPr>
            <w:tcW w:w="720" w:type="dxa"/>
            <w:noWrap w:val="0"/>
            <w:vAlign w:val="center"/>
          </w:tcPr>
          <w:p w14:paraId="5336B2E3">
            <w:pPr>
              <w:spacing w:line="400" w:lineRule="exact"/>
              <w:rPr>
                <w:rFonts w:hint="eastAsia" w:ascii="黑体" w:hAnsi="黑体" w:eastAsia="黑体" w:cs="黑体"/>
                <w:sz w:val="24"/>
              </w:rPr>
            </w:pPr>
          </w:p>
        </w:tc>
        <w:tc>
          <w:tcPr>
            <w:tcW w:w="1260" w:type="dxa"/>
            <w:noWrap w:val="0"/>
            <w:vAlign w:val="center"/>
          </w:tcPr>
          <w:p w14:paraId="26736F3F">
            <w:pPr>
              <w:spacing w:line="400" w:lineRule="exact"/>
              <w:rPr>
                <w:rFonts w:hint="eastAsia" w:ascii="黑体" w:hAnsi="黑体" w:eastAsia="黑体" w:cs="黑体"/>
                <w:sz w:val="24"/>
              </w:rPr>
            </w:pPr>
          </w:p>
        </w:tc>
        <w:tc>
          <w:tcPr>
            <w:tcW w:w="1260" w:type="dxa"/>
            <w:noWrap w:val="0"/>
            <w:vAlign w:val="center"/>
          </w:tcPr>
          <w:p w14:paraId="6D549318">
            <w:pPr>
              <w:spacing w:line="400" w:lineRule="exact"/>
              <w:rPr>
                <w:rFonts w:hint="eastAsia" w:ascii="黑体" w:hAnsi="黑体" w:eastAsia="黑体" w:cs="黑体"/>
                <w:sz w:val="24"/>
              </w:rPr>
            </w:pPr>
          </w:p>
        </w:tc>
        <w:tc>
          <w:tcPr>
            <w:tcW w:w="1211" w:type="dxa"/>
            <w:tcBorders>
              <w:right w:val="single" w:color="auto" w:sz="12" w:space="0"/>
            </w:tcBorders>
            <w:noWrap w:val="0"/>
            <w:vAlign w:val="center"/>
          </w:tcPr>
          <w:p w14:paraId="6BFF5392">
            <w:pPr>
              <w:spacing w:line="400" w:lineRule="exact"/>
              <w:rPr>
                <w:rFonts w:hint="eastAsia" w:ascii="黑体" w:hAnsi="黑体" w:eastAsia="黑体" w:cs="黑体"/>
                <w:sz w:val="24"/>
              </w:rPr>
            </w:pPr>
          </w:p>
        </w:tc>
      </w:tr>
      <w:tr w14:paraId="3C20D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exact"/>
          <w:jc w:val="center"/>
        </w:trPr>
        <w:tc>
          <w:tcPr>
            <w:tcW w:w="468" w:type="dxa"/>
            <w:tcBorders>
              <w:left w:val="single" w:color="auto" w:sz="12" w:space="0"/>
            </w:tcBorders>
            <w:noWrap w:val="0"/>
            <w:vAlign w:val="center"/>
          </w:tcPr>
          <w:p w14:paraId="45EBFD78">
            <w:pPr>
              <w:spacing w:line="400" w:lineRule="exact"/>
              <w:rPr>
                <w:rFonts w:hint="eastAsia" w:ascii="黑体" w:hAnsi="黑体" w:eastAsia="黑体" w:cs="黑体"/>
                <w:sz w:val="24"/>
              </w:rPr>
            </w:pPr>
          </w:p>
        </w:tc>
        <w:tc>
          <w:tcPr>
            <w:tcW w:w="1980" w:type="dxa"/>
            <w:noWrap w:val="0"/>
            <w:vAlign w:val="center"/>
          </w:tcPr>
          <w:p w14:paraId="2E7AEFA2">
            <w:pPr>
              <w:spacing w:line="400" w:lineRule="exact"/>
              <w:rPr>
                <w:rFonts w:hint="eastAsia" w:ascii="黑体" w:hAnsi="黑体" w:eastAsia="黑体" w:cs="黑体"/>
                <w:sz w:val="24"/>
              </w:rPr>
            </w:pPr>
          </w:p>
        </w:tc>
        <w:tc>
          <w:tcPr>
            <w:tcW w:w="1620" w:type="dxa"/>
            <w:noWrap w:val="0"/>
            <w:vAlign w:val="center"/>
          </w:tcPr>
          <w:p w14:paraId="3CE2332D">
            <w:pPr>
              <w:spacing w:line="400" w:lineRule="exact"/>
              <w:rPr>
                <w:rFonts w:hint="eastAsia" w:ascii="黑体" w:hAnsi="黑体" w:eastAsia="黑体" w:cs="黑体"/>
                <w:sz w:val="24"/>
              </w:rPr>
            </w:pPr>
          </w:p>
        </w:tc>
        <w:tc>
          <w:tcPr>
            <w:tcW w:w="720" w:type="dxa"/>
            <w:noWrap w:val="0"/>
            <w:vAlign w:val="center"/>
          </w:tcPr>
          <w:p w14:paraId="406CBD5F">
            <w:pPr>
              <w:spacing w:line="400" w:lineRule="exact"/>
              <w:rPr>
                <w:rFonts w:hint="eastAsia" w:ascii="黑体" w:hAnsi="黑体" w:eastAsia="黑体" w:cs="黑体"/>
                <w:sz w:val="24"/>
              </w:rPr>
            </w:pPr>
          </w:p>
        </w:tc>
        <w:tc>
          <w:tcPr>
            <w:tcW w:w="1260" w:type="dxa"/>
            <w:noWrap w:val="0"/>
            <w:vAlign w:val="center"/>
          </w:tcPr>
          <w:p w14:paraId="17447A80">
            <w:pPr>
              <w:spacing w:line="400" w:lineRule="exact"/>
              <w:rPr>
                <w:rFonts w:hint="eastAsia" w:ascii="黑体" w:hAnsi="黑体" w:eastAsia="黑体" w:cs="黑体"/>
                <w:sz w:val="24"/>
              </w:rPr>
            </w:pPr>
          </w:p>
        </w:tc>
        <w:tc>
          <w:tcPr>
            <w:tcW w:w="1260" w:type="dxa"/>
            <w:noWrap w:val="0"/>
            <w:vAlign w:val="center"/>
          </w:tcPr>
          <w:p w14:paraId="0A7E7CC9">
            <w:pPr>
              <w:spacing w:line="400" w:lineRule="exact"/>
              <w:rPr>
                <w:rFonts w:hint="eastAsia" w:ascii="黑体" w:hAnsi="黑体" w:eastAsia="黑体" w:cs="黑体"/>
                <w:sz w:val="24"/>
              </w:rPr>
            </w:pPr>
          </w:p>
        </w:tc>
        <w:tc>
          <w:tcPr>
            <w:tcW w:w="1211" w:type="dxa"/>
            <w:tcBorders>
              <w:right w:val="single" w:color="auto" w:sz="12" w:space="0"/>
            </w:tcBorders>
            <w:noWrap w:val="0"/>
            <w:vAlign w:val="center"/>
          </w:tcPr>
          <w:p w14:paraId="54E64529">
            <w:pPr>
              <w:spacing w:line="400" w:lineRule="exact"/>
              <w:rPr>
                <w:rFonts w:hint="eastAsia" w:ascii="黑体" w:hAnsi="黑体" w:eastAsia="黑体" w:cs="黑体"/>
                <w:sz w:val="24"/>
              </w:rPr>
            </w:pPr>
          </w:p>
        </w:tc>
      </w:tr>
      <w:tr w14:paraId="6CA5A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exact"/>
          <w:jc w:val="center"/>
        </w:trPr>
        <w:tc>
          <w:tcPr>
            <w:tcW w:w="468" w:type="dxa"/>
            <w:tcBorders>
              <w:left w:val="single" w:color="auto" w:sz="12" w:space="0"/>
            </w:tcBorders>
            <w:noWrap w:val="0"/>
            <w:vAlign w:val="center"/>
          </w:tcPr>
          <w:p w14:paraId="4EC73728">
            <w:pPr>
              <w:spacing w:line="400" w:lineRule="exact"/>
              <w:rPr>
                <w:rFonts w:hint="eastAsia" w:ascii="黑体" w:hAnsi="黑体" w:eastAsia="黑体" w:cs="黑体"/>
                <w:sz w:val="24"/>
              </w:rPr>
            </w:pPr>
          </w:p>
        </w:tc>
        <w:tc>
          <w:tcPr>
            <w:tcW w:w="1980" w:type="dxa"/>
            <w:noWrap w:val="0"/>
            <w:vAlign w:val="center"/>
          </w:tcPr>
          <w:p w14:paraId="01E6BEDE">
            <w:pPr>
              <w:spacing w:line="400" w:lineRule="exact"/>
              <w:rPr>
                <w:rFonts w:hint="eastAsia" w:ascii="黑体" w:hAnsi="黑体" w:eastAsia="黑体" w:cs="黑体"/>
                <w:sz w:val="24"/>
              </w:rPr>
            </w:pPr>
          </w:p>
        </w:tc>
        <w:tc>
          <w:tcPr>
            <w:tcW w:w="1620" w:type="dxa"/>
            <w:noWrap w:val="0"/>
            <w:vAlign w:val="center"/>
          </w:tcPr>
          <w:p w14:paraId="3B8DE4EB">
            <w:pPr>
              <w:spacing w:line="400" w:lineRule="exact"/>
              <w:rPr>
                <w:rFonts w:hint="eastAsia" w:ascii="黑体" w:hAnsi="黑体" w:eastAsia="黑体" w:cs="黑体"/>
                <w:sz w:val="24"/>
              </w:rPr>
            </w:pPr>
          </w:p>
        </w:tc>
        <w:tc>
          <w:tcPr>
            <w:tcW w:w="720" w:type="dxa"/>
            <w:noWrap w:val="0"/>
            <w:vAlign w:val="center"/>
          </w:tcPr>
          <w:p w14:paraId="79DFE41B">
            <w:pPr>
              <w:spacing w:line="400" w:lineRule="exact"/>
              <w:rPr>
                <w:rFonts w:hint="eastAsia" w:ascii="黑体" w:hAnsi="黑体" w:eastAsia="黑体" w:cs="黑体"/>
                <w:sz w:val="24"/>
              </w:rPr>
            </w:pPr>
          </w:p>
        </w:tc>
        <w:tc>
          <w:tcPr>
            <w:tcW w:w="1260" w:type="dxa"/>
            <w:noWrap w:val="0"/>
            <w:vAlign w:val="center"/>
          </w:tcPr>
          <w:p w14:paraId="4B0BF6FA">
            <w:pPr>
              <w:spacing w:line="400" w:lineRule="exact"/>
              <w:rPr>
                <w:rFonts w:hint="eastAsia" w:ascii="黑体" w:hAnsi="黑体" w:eastAsia="黑体" w:cs="黑体"/>
                <w:sz w:val="24"/>
              </w:rPr>
            </w:pPr>
          </w:p>
        </w:tc>
        <w:tc>
          <w:tcPr>
            <w:tcW w:w="1260" w:type="dxa"/>
            <w:noWrap w:val="0"/>
            <w:vAlign w:val="center"/>
          </w:tcPr>
          <w:p w14:paraId="3967AA89">
            <w:pPr>
              <w:spacing w:line="400" w:lineRule="exact"/>
              <w:rPr>
                <w:rFonts w:hint="eastAsia" w:ascii="黑体" w:hAnsi="黑体" w:eastAsia="黑体" w:cs="黑体"/>
                <w:sz w:val="24"/>
              </w:rPr>
            </w:pPr>
          </w:p>
        </w:tc>
        <w:tc>
          <w:tcPr>
            <w:tcW w:w="1211" w:type="dxa"/>
            <w:tcBorders>
              <w:right w:val="single" w:color="auto" w:sz="12" w:space="0"/>
            </w:tcBorders>
            <w:noWrap w:val="0"/>
            <w:vAlign w:val="center"/>
          </w:tcPr>
          <w:p w14:paraId="08BCB939">
            <w:pPr>
              <w:spacing w:line="400" w:lineRule="exact"/>
              <w:rPr>
                <w:rFonts w:hint="eastAsia" w:ascii="黑体" w:hAnsi="黑体" w:eastAsia="黑体" w:cs="黑体"/>
                <w:sz w:val="24"/>
              </w:rPr>
            </w:pPr>
          </w:p>
        </w:tc>
      </w:tr>
      <w:tr w14:paraId="12446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exact"/>
          <w:jc w:val="center"/>
        </w:trPr>
        <w:tc>
          <w:tcPr>
            <w:tcW w:w="468" w:type="dxa"/>
            <w:tcBorders>
              <w:left w:val="single" w:color="auto" w:sz="12" w:space="0"/>
            </w:tcBorders>
            <w:noWrap w:val="0"/>
            <w:vAlign w:val="center"/>
          </w:tcPr>
          <w:p w14:paraId="1868B4B2">
            <w:pPr>
              <w:spacing w:line="400" w:lineRule="exact"/>
              <w:rPr>
                <w:rFonts w:hint="eastAsia" w:ascii="黑体" w:hAnsi="黑体" w:eastAsia="黑体" w:cs="黑体"/>
                <w:sz w:val="24"/>
              </w:rPr>
            </w:pPr>
          </w:p>
        </w:tc>
        <w:tc>
          <w:tcPr>
            <w:tcW w:w="1980" w:type="dxa"/>
            <w:noWrap w:val="0"/>
            <w:vAlign w:val="center"/>
          </w:tcPr>
          <w:p w14:paraId="6A790402">
            <w:pPr>
              <w:spacing w:line="400" w:lineRule="exact"/>
              <w:rPr>
                <w:rFonts w:hint="eastAsia" w:ascii="黑体" w:hAnsi="黑体" w:eastAsia="黑体" w:cs="黑体"/>
                <w:sz w:val="24"/>
              </w:rPr>
            </w:pPr>
          </w:p>
        </w:tc>
        <w:tc>
          <w:tcPr>
            <w:tcW w:w="1620" w:type="dxa"/>
            <w:noWrap w:val="0"/>
            <w:vAlign w:val="center"/>
          </w:tcPr>
          <w:p w14:paraId="1F59C659">
            <w:pPr>
              <w:spacing w:line="400" w:lineRule="exact"/>
              <w:rPr>
                <w:rFonts w:hint="eastAsia" w:ascii="黑体" w:hAnsi="黑体" w:eastAsia="黑体" w:cs="黑体"/>
                <w:sz w:val="24"/>
              </w:rPr>
            </w:pPr>
          </w:p>
        </w:tc>
        <w:tc>
          <w:tcPr>
            <w:tcW w:w="720" w:type="dxa"/>
            <w:noWrap w:val="0"/>
            <w:vAlign w:val="center"/>
          </w:tcPr>
          <w:p w14:paraId="28EC839B">
            <w:pPr>
              <w:spacing w:line="400" w:lineRule="exact"/>
              <w:rPr>
                <w:rFonts w:hint="eastAsia" w:ascii="黑体" w:hAnsi="黑体" w:eastAsia="黑体" w:cs="黑体"/>
                <w:sz w:val="24"/>
              </w:rPr>
            </w:pPr>
          </w:p>
        </w:tc>
        <w:tc>
          <w:tcPr>
            <w:tcW w:w="1260" w:type="dxa"/>
            <w:noWrap w:val="0"/>
            <w:vAlign w:val="center"/>
          </w:tcPr>
          <w:p w14:paraId="70CFCE73">
            <w:pPr>
              <w:spacing w:line="400" w:lineRule="exact"/>
              <w:rPr>
                <w:rFonts w:hint="eastAsia" w:ascii="黑体" w:hAnsi="黑体" w:eastAsia="黑体" w:cs="黑体"/>
                <w:sz w:val="24"/>
              </w:rPr>
            </w:pPr>
          </w:p>
        </w:tc>
        <w:tc>
          <w:tcPr>
            <w:tcW w:w="1260" w:type="dxa"/>
            <w:noWrap w:val="0"/>
            <w:vAlign w:val="center"/>
          </w:tcPr>
          <w:p w14:paraId="0F2B4DCB">
            <w:pPr>
              <w:spacing w:line="400" w:lineRule="exact"/>
              <w:rPr>
                <w:rFonts w:hint="eastAsia" w:ascii="黑体" w:hAnsi="黑体" w:eastAsia="黑体" w:cs="黑体"/>
                <w:sz w:val="24"/>
              </w:rPr>
            </w:pPr>
          </w:p>
        </w:tc>
        <w:tc>
          <w:tcPr>
            <w:tcW w:w="1211" w:type="dxa"/>
            <w:tcBorders>
              <w:right w:val="single" w:color="auto" w:sz="12" w:space="0"/>
            </w:tcBorders>
            <w:noWrap w:val="0"/>
            <w:vAlign w:val="center"/>
          </w:tcPr>
          <w:p w14:paraId="29C29C27">
            <w:pPr>
              <w:spacing w:line="400" w:lineRule="exact"/>
              <w:rPr>
                <w:rFonts w:hint="eastAsia" w:ascii="黑体" w:hAnsi="黑体" w:eastAsia="黑体" w:cs="黑体"/>
                <w:sz w:val="24"/>
              </w:rPr>
            </w:pPr>
          </w:p>
        </w:tc>
      </w:tr>
      <w:tr w14:paraId="70532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exact"/>
          <w:jc w:val="center"/>
        </w:trPr>
        <w:tc>
          <w:tcPr>
            <w:tcW w:w="468" w:type="dxa"/>
            <w:tcBorders>
              <w:left w:val="single" w:color="auto" w:sz="12" w:space="0"/>
            </w:tcBorders>
            <w:noWrap w:val="0"/>
            <w:vAlign w:val="center"/>
          </w:tcPr>
          <w:p w14:paraId="422F2054">
            <w:pPr>
              <w:spacing w:line="400" w:lineRule="exact"/>
              <w:rPr>
                <w:rFonts w:hint="eastAsia" w:ascii="黑体" w:hAnsi="黑体" w:eastAsia="黑体" w:cs="黑体"/>
                <w:sz w:val="24"/>
              </w:rPr>
            </w:pPr>
          </w:p>
        </w:tc>
        <w:tc>
          <w:tcPr>
            <w:tcW w:w="1980" w:type="dxa"/>
            <w:noWrap w:val="0"/>
            <w:vAlign w:val="center"/>
          </w:tcPr>
          <w:p w14:paraId="747F8951">
            <w:pPr>
              <w:spacing w:line="400" w:lineRule="exact"/>
              <w:rPr>
                <w:rFonts w:hint="eastAsia" w:ascii="黑体" w:hAnsi="黑体" w:eastAsia="黑体" w:cs="黑体"/>
                <w:sz w:val="24"/>
              </w:rPr>
            </w:pPr>
          </w:p>
        </w:tc>
        <w:tc>
          <w:tcPr>
            <w:tcW w:w="1620" w:type="dxa"/>
            <w:noWrap w:val="0"/>
            <w:vAlign w:val="center"/>
          </w:tcPr>
          <w:p w14:paraId="453BD064">
            <w:pPr>
              <w:spacing w:line="400" w:lineRule="exact"/>
              <w:rPr>
                <w:rFonts w:hint="eastAsia" w:ascii="黑体" w:hAnsi="黑体" w:eastAsia="黑体" w:cs="黑体"/>
                <w:sz w:val="24"/>
              </w:rPr>
            </w:pPr>
          </w:p>
        </w:tc>
        <w:tc>
          <w:tcPr>
            <w:tcW w:w="720" w:type="dxa"/>
            <w:noWrap w:val="0"/>
            <w:vAlign w:val="center"/>
          </w:tcPr>
          <w:p w14:paraId="1E7A8A39">
            <w:pPr>
              <w:spacing w:line="400" w:lineRule="exact"/>
              <w:rPr>
                <w:rFonts w:hint="eastAsia" w:ascii="黑体" w:hAnsi="黑体" w:eastAsia="黑体" w:cs="黑体"/>
                <w:sz w:val="24"/>
              </w:rPr>
            </w:pPr>
          </w:p>
        </w:tc>
        <w:tc>
          <w:tcPr>
            <w:tcW w:w="1260" w:type="dxa"/>
            <w:noWrap w:val="0"/>
            <w:vAlign w:val="center"/>
          </w:tcPr>
          <w:p w14:paraId="4DFF449C">
            <w:pPr>
              <w:spacing w:line="400" w:lineRule="exact"/>
              <w:rPr>
                <w:rFonts w:hint="eastAsia" w:ascii="黑体" w:hAnsi="黑体" w:eastAsia="黑体" w:cs="黑体"/>
                <w:sz w:val="24"/>
              </w:rPr>
            </w:pPr>
          </w:p>
        </w:tc>
        <w:tc>
          <w:tcPr>
            <w:tcW w:w="1260" w:type="dxa"/>
            <w:noWrap w:val="0"/>
            <w:vAlign w:val="center"/>
          </w:tcPr>
          <w:p w14:paraId="5C74B306">
            <w:pPr>
              <w:spacing w:line="400" w:lineRule="exact"/>
              <w:rPr>
                <w:rFonts w:hint="eastAsia" w:ascii="黑体" w:hAnsi="黑体" w:eastAsia="黑体" w:cs="黑体"/>
                <w:sz w:val="24"/>
              </w:rPr>
            </w:pPr>
          </w:p>
        </w:tc>
        <w:tc>
          <w:tcPr>
            <w:tcW w:w="1211" w:type="dxa"/>
            <w:tcBorders>
              <w:right w:val="single" w:color="auto" w:sz="12" w:space="0"/>
            </w:tcBorders>
            <w:noWrap w:val="0"/>
            <w:vAlign w:val="center"/>
          </w:tcPr>
          <w:p w14:paraId="059F1D2C">
            <w:pPr>
              <w:spacing w:line="400" w:lineRule="exact"/>
              <w:rPr>
                <w:rFonts w:hint="eastAsia" w:ascii="黑体" w:hAnsi="黑体" w:eastAsia="黑体" w:cs="黑体"/>
                <w:sz w:val="24"/>
              </w:rPr>
            </w:pPr>
          </w:p>
        </w:tc>
      </w:tr>
      <w:tr w14:paraId="2F36F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exact"/>
          <w:jc w:val="center"/>
        </w:trPr>
        <w:tc>
          <w:tcPr>
            <w:tcW w:w="468" w:type="dxa"/>
            <w:tcBorders>
              <w:left w:val="single" w:color="auto" w:sz="12" w:space="0"/>
              <w:bottom w:val="single" w:color="auto" w:sz="12" w:space="0"/>
            </w:tcBorders>
            <w:noWrap w:val="0"/>
            <w:vAlign w:val="center"/>
          </w:tcPr>
          <w:p w14:paraId="15F2A4D9">
            <w:pPr>
              <w:spacing w:line="400" w:lineRule="exact"/>
              <w:rPr>
                <w:rFonts w:hint="eastAsia" w:ascii="黑体" w:hAnsi="黑体" w:eastAsia="黑体" w:cs="黑体"/>
                <w:sz w:val="24"/>
              </w:rPr>
            </w:pPr>
          </w:p>
        </w:tc>
        <w:tc>
          <w:tcPr>
            <w:tcW w:w="1980" w:type="dxa"/>
            <w:tcBorders>
              <w:bottom w:val="single" w:color="auto" w:sz="12" w:space="0"/>
            </w:tcBorders>
            <w:noWrap w:val="0"/>
            <w:vAlign w:val="center"/>
          </w:tcPr>
          <w:p w14:paraId="103349E7">
            <w:pPr>
              <w:spacing w:line="400" w:lineRule="exact"/>
              <w:rPr>
                <w:rFonts w:hint="eastAsia" w:ascii="黑体" w:hAnsi="黑体" w:eastAsia="黑体" w:cs="黑体"/>
                <w:sz w:val="24"/>
              </w:rPr>
            </w:pPr>
          </w:p>
        </w:tc>
        <w:tc>
          <w:tcPr>
            <w:tcW w:w="1620" w:type="dxa"/>
            <w:tcBorders>
              <w:bottom w:val="single" w:color="auto" w:sz="12" w:space="0"/>
            </w:tcBorders>
            <w:noWrap w:val="0"/>
            <w:vAlign w:val="center"/>
          </w:tcPr>
          <w:p w14:paraId="5831BEBF">
            <w:pPr>
              <w:spacing w:line="400" w:lineRule="exact"/>
              <w:rPr>
                <w:rFonts w:hint="eastAsia" w:ascii="黑体" w:hAnsi="黑体" w:eastAsia="黑体" w:cs="黑体"/>
                <w:sz w:val="24"/>
              </w:rPr>
            </w:pPr>
          </w:p>
        </w:tc>
        <w:tc>
          <w:tcPr>
            <w:tcW w:w="720" w:type="dxa"/>
            <w:tcBorders>
              <w:bottom w:val="single" w:color="auto" w:sz="12" w:space="0"/>
            </w:tcBorders>
            <w:noWrap w:val="0"/>
            <w:vAlign w:val="center"/>
          </w:tcPr>
          <w:p w14:paraId="632AF6FB">
            <w:pPr>
              <w:spacing w:line="400" w:lineRule="exact"/>
              <w:rPr>
                <w:rFonts w:hint="eastAsia" w:ascii="黑体" w:hAnsi="黑体" w:eastAsia="黑体" w:cs="黑体"/>
                <w:sz w:val="24"/>
              </w:rPr>
            </w:pPr>
          </w:p>
        </w:tc>
        <w:tc>
          <w:tcPr>
            <w:tcW w:w="1260" w:type="dxa"/>
            <w:tcBorders>
              <w:bottom w:val="single" w:color="auto" w:sz="12" w:space="0"/>
            </w:tcBorders>
            <w:noWrap w:val="0"/>
            <w:vAlign w:val="center"/>
          </w:tcPr>
          <w:p w14:paraId="64AA1841">
            <w:pPr>
              <w:spacing w:line="400" w:lineRule="exact"/>
              <w:rPr>
                <w:rFonts w:hint="eastAsia" w:ascii="黑体" w:hAnsi="黑体" w:eastAsia="黑体" w:cs="黑体"/>
                <w:sz w:val="24"/>
              </w:rPr>
            </w:pPr>
          </w:p>
        </w:tc>
        <w:tc>
          <w:tcPr>
            <w:tcW w:w="1260" w:type="dxa"/>
            <w:tcBorders>
              <w:bottom w:val="single" w:color="auto" w:sz="12" w:space="0"/>
            </w:tcBorders>
            <w:noWrap w:val="0"/>
            <w:vAlign w:val="center"/>
          </w:tcPr>
          <w:p w14:paraId="38550B08">
            <w:pPr>
              <w:spacing w:line="400" w:lineRule="exact"/>
              <w:rPr>
                <w:rFonts w:hint="eastAsia" w:ascii="黑体" w:hAnsi="黑体" w:eastAsia="黑体" w:cs="黑体"/>
                <w:sz w:val="24"/>
              </w:rPr>
            </w:pPr>
          </w:p>
        </w:tc>
        <w:tc>
          <w:tcPr>
            <w:tcW w:w="1211" w:type="dxa"/>
            <w:tcBorders>
              <w:bottom w:val="single" w:color="auto" w:sz="12" w:space="0"/>
              <w:right w:val="single" w:color="auto" w:sz="12" w:space="0"/>
            </w:tcBorders>
            <w:noWrap w:val="0"/>
            <w:vAlign w:val="center"/>
          </w:tcPr>
          <w:p w14:paraId="12914F32">
            <w:pPr>
              <w:spacing w:line="400" w:lineRule="exact"/>
              <w:rPr>
                <w:rFonts w:hint="eastAsia" w:ascii="黑体" w:hAnsi="黑体" w:eastAsia="黑体" w:cs="黑体"/>
                <w:sz w:val="24"/>
              </w:rPr>
            </w:pPr>
          </w:p>
        </w:tc>
      </w:tr>
    </w:tbl>
    <w:p w14:paraId="01A46AF9">
      <w:pPr>
        <w:spacing w:line="400" w:lineRule="exact"/>
        <w:rPr>
          <w:rFonts w:hint="eastAsia" w:ascii="黑体" w:hAnsi="黑体" w:eastAsia="黑体" w:cs="黑体"/>
          <w:sz w:val="24"/>
        </w:rPr>
      </w:pPr>
      <w:r>
        <w:rPr>
          <w:rFonts w:hint="eastAsia" w:ascii="黑体" w:hAnsi="黑体" w:eastAsia="黑体" w:cs="黑体"/>
          <w:sz w:val="24"/>
        </w:rPr>
        <w:t xml:space="preserve">  响应人（盖章）：           </w:t>
      </w:r>
    </w:p>
    <w:p w14:paraId="2CD7E59C">
      <w:pPr>
        <w:spacing w:line="400" w:lineRule="exact"/>
        <w:rPr>
          <w:rFonts w:hint="eastAsia" w:ascii="黑体" w:hAnsi="黑体" w:eastAsia="黑体" w:cs="黑体"/>
          <w:sz w:val="24"/>
        </w:rPr>
      </w:pPr>
    </w:p>
    <w:p w14:paraId="241CDDAA">
      <w:pPr>
        <w:pStyle w:val="2"/>
        <w:rPr>
          <w:rFonts w:hint="eastAsia"/>
        </w:rPr>
      </w:pPr>
    </w:p>
    <w:p w14:paraId="38F287FC">
      <w:pPr>
        <w:spacing w:line="400" w:lineRule="exact"/>
        <w:rPr>
          <w:rFonts w:hint="eastAsia" w:ascii="黑体" w:hAnsi="黑体" w:eastAsia="黑体" w:cs="黑体"/>
          <w:b/>
          <w:sz w:val="36"/>
        </w:rPr>
      </w:pPr>
      <w:r>
        <w:rPr>
          <w:rFonts w:hint="eastAsia" w:ascii="黑体" w:hAnsi="黑体" w:eastAsia="黑体" w:cs="黑体"/>
          <w:sz w:val="24"/>
        </w:rPr>
        <w:t xml:space="preserve">                                       年    月    日                                                                                              </w:t>
      </w:r>
    </w:p>
    <w:p w14:paraId="37DA8FE8">
      <w:pPr>
        <w:ind w:firstLine="285"/>
        <w:rPr>
          <w:rFonts w:hint="eastAsia" w:ascii="黑体" w:hAnsi="黑体" w:eastAsia="黑体" w:cs="黑体"/>
          <w:sz w:val="24"/>
        </w:rPr>
      </w:pPr>
    </w:p>
    <w:p w14:paraId="05081E13">
      <w:pPr>
        <w:spacing w:line="400" w:lineRule="exact"/>
        <w:jc w:val="center"/>
        <w:rPr>
          <w:rFonts w:hint="eastAsia" w:ascii="黑体" w:hAnsi="黑体" w:eastAsia="黑体" w:cs="黑体"/>
          <w:b/>
          <w:bCs/>
          <w:sz w:val="36"/>
          <w:szCs w:val="36"/>
        </w:rPr>
      </w:pPr>
    </w:p>
    <w:p w14:paraId="7CDB4426">
      <w:pPr>
        <w:pStyle w:val="2"/>
        <w:rPr>
          <w:rFonts w:hint="eastAsia" w:ascii="黑体" w:hAnsi="黑体" w:eastAsia="黑体" w:cs="黑体"/>
          <w:b/>
          <w:bCs/>
          <w:sz w:val="36"/>
          <w:szCs w:val="36"/>
        </w:rPr>
      </w:pPr>
    </w:p>
    <w:p w14:paraId="6270316C">
      <w:pPr>
        <w:pStyle w:val="2"/>
        <w:rPr>
          <w:rFonts w:hint="eastAsia" w:ascii="黑体" w:hAnsi="黑体" w:eastAsia="黑体" w:cs="黑体"/>
          <w:b/>
          <w:bCs/>
          <w:sz w:val="36"/>
          <w:szCs w:val="36"/>
        </w:rPr>
      </w:pPr>
    </w:p>
    <w:p w14:paraId="2615853A">
      <w:pPr>
        <w:pStyle w:val="2"/>
        <w:rPr>
          <w:rFonts w:hint="eastAsia" w:ascii="黑体" w:hAnsi="黑体" w:eastAsia="黑体" w:cs="黑体"/>
          <w:sz w:val="28"/>
          <w:szCs w:val="28"/>
        </w:rPr>
      </w:pPr>
    </w:p>
    <w:p w14:paraId="5828B52C">
      <w:pPr>
        <w:pStyle w:val="2"/>
        <w:rPr>
          <w:rFonts w:hint="eastAsia" w:ascii="黑体" w:hAnsi="黑体" w:eastAsia="黑体" w:cs="黑体"/>
          <w:sz w:val="28"/>
          <w:szCs w:val="28"/>
        </w:rPr>
      </w:pPr>
    </w:p>
    <w:p w14:paraId="508A2E66">
      <w:pPr>
        <w:pStyle w:val="2"/>
        <w:rPr>
          <w:rFonts w:hint="eastAsia" w:ascii="黑体" w:hAnsi="黑体" w:eastAsia="黑体" w:cs="黑体"/>
          <w:sz w:val="28"/>
          <w:szCs w:val="28"/>
        </w:rPr>
      </w:pPr>
    </w:p>
    <w:p w14:paraId="13A62C34">
      <w:pPr>
        <w:pStyle w:val="2"/>
        <w:rPr>
          <w:rFonts w:hint="eastAsia" w:ascii="黑体" w:hAnsi="黑体" w:eastAsia="黑体" w:cs="黑体"/>
        </w:rPr>
      </w:pPr>
    </w:p>
    <w:p w14:paraId="59582F4A">
      <w:pPr>
        <w:spacing w:line="360" w:lineRule="auto"/>
        <w:rPr>
          <w:rFonts w:hint="eastAsia" w:ascii="黑体" w:hAnsi="黑体" w:eastAsia="黑体" w:cs="黑体"/>
          <w:b/>
          <w:bCs/>
          <w:sz w:val="30"/>
          <w:szCs w:val="30"/>
        </w:rPr>
      </w:pPr>
      <w:r>
        <w:rPr>
          <w:rFonts w:hint="eastAsia" w:ascii="黑体" w:hAnsi="黑体" w:eastAsia="黑体" w:cs="黑体"/>
          <w:b/>
          <w:sz w:val="32"/>
          <w:szCs w:val="32"/>
        </w:rPr>
        <w:t>（ＧＦ－2021－0001）</w:t>
      </w:r>
    </w:p>
    <w:p w14:paraId="5CE5CFC2">
      <w:pPr>
        <w:spacing w:line="360" w:lineRule="auto"/>
        <w:jc w:val="center"/>
        <w:rPr>
          <w:rFonts w:hint="eastAsia" w:ascii="黑体" w:hAnsi="黑体" w:eastAsia="黑体" w:cs="黑体"/>
          <w:b/>
          <w:bCs/>
          <w:sz w:val="52"/>
          <w:szCs w:val="52"/>
        </w:rPr>
      </w:pPr>
    </w:p>
    <w:p w14:paraId="43CD7E8E">
      <w:pPr>
        <w:spacing w:line="360" w:lineRule="auto"/>
        <w:jc w:val="center"/>
        <w:rPr>
          <w:rFonts w:hint="eastAsia" w:ascii="黑体" w:hAnsi="黑体" w:eastAsia="黑体" w:cs="黑体"/>
          <w:b/>
          <w:bCs/>
          <w:sz w:val="48"/>
          <w:szCs w:val="48"/>
        </w:rPr>
      </w:pPr>
    </w:p>
    <w:p w14:paraId="7FB98A67">
      <w:pPr>
        <w:spacing w:line="360" w:lineRule="auto"/>
        <w:jc w:val="center"/>
        <w:rPr>
          <w:rFonts w:hint="eastAsia" w:ascii="黑体" w:hAnsi="黑体" w:eastAsia="黑体" w:cs="黑体"/>
          <w:b/>
          <w:bCs/>
          <w:sz w:val="52"/>
          <w:szCs w:val="52"/>
        </w:rPr>
      </w:pPr>
      <w:r>
        <w:rPr>
          <w:rFonts w:hint="eastAsia" w:ascii="黑体" w:hAnsi="黑体" w:eastAsia="黑体" w:cs="黑体"/>
          <w:b/>
          <w:bCs/>
          <w:sz w:val="52"/>
          <w:szCs w:val="52"/>
        </w:rPr>
        <w:t>建设工程监理合同</w:t>
      </w:r>
    </w:p>
    <w:p w14:paraId="38DD36AB">
      <w:pPr>
        <w:spacing w:line="360" w:lineRule="auto"/>
        <w:jc w:val="center"/>
        <w:rPr>
          <w:rFonts w:hint="eastAsia" w:ascii="黑体" w:hAnsi="黑体" w:eastAsia="黑体" w:cs="黑体"/>
          <w:b/>
          <w:bCs/>
          <w:sz w:val="52"/>
          <w:szCs w:val="52"/>
        </w:rPr>
      </w:pPr>
      <w:r>
        <w:rPr>
          <w:rFonts w:hint="eastAsia" w:ascii="黑体" w:hAnsi="黑体" w:eastAsia="黑体" w:cs="黑体"/>
          <w:b/>
          <w:bCs/>
          <w:sz w:val="52"/>
          <w:szCs w:val="52"/>
        </w:rPr>
        <w:t>（示范文本）</w:t>
      </w:r>
    </w:p>
    <w:p w14:paraId="1BC53616">
      <w:pPr>
        <w:spacing w:line="360" w:lineRule="auto"/>
        <w:jc w:val="center"/>
        <w:rPr>
          <w:rFonts w:hint="eastAsia" w:ascii="黑体" w:hAnsi="黑体" w:eastAsia="黑体" w:cs="黑体"/>
          <w:bCs/>
          <w:sz w:val="48"/>
          <w:szCs w:val="48"/>
        </w:rPr>
      </w:pPr>
    </w:p>
    <w:p w14:paraId="6E264832">
      <w:pPr>
        <w:spacing w:line="360" w:lineRule="auto"/>
        <w:jc w:val="center"/>
        <w:rPr>
          <w:rFonts w:hint="eastAsia" w:ascii="黑体" w:hAnsi="黑体" w:eastAsia="黑体" w:cs="黑体"/>
          <w:b/>
          <w:bCs/>
          <w:sz w:val="24"/>
        </w:rPr>
      </w:pPr>
    </w:p>
    <w:p w14:paraId="27245A44">
      <w:pPr>
        <w:spacing w:line="360" w:lineRule="auto"/>
        <w:jc w:val="center"/>
        <w:rPr>
          <w:rFonts w:hint="eastAsia" w:ascii="黑体" w:hAnsi="黑体" w:eastAsia="黑体" w:cs="黑体"/>
          <w:b/>
          <w:bCs/>
          <w:sz w:val="24"/>
        </w:rPr>
      </w:pPr>
    </w:p>
    <w:p w14:paraId="324E5D73">
      <w:pPr>
        <w:spacing w:line="360" w:lineRule="auto"/>
        <w:jc w:val="center"/>
        <w:rPr>
          <w:rFonts w:hint="eastAsia" w:ascii="黑体" w:hAnsi="黑体" w:eastAsia="黑体" w:cs="黑体"/>
          <w:b/>
          <w:bCs/>
          <w:sz w:val="24"/>
        </w:rPr>
      </w:pPr>
    </w:p>
    <w:p w14:paraId="59529D7C">
      <w:pPr>
        <w:spacing w:line="360" w:lineRule="auto"/>
        <w:jc w:val="center"/>
        <w:rPr>
          <w:rFonts w:hint="eastAsia" w:ascii="黑体" w:hAnsi="黑体" w:eastAsia="黑体" w:cs="黑体"/>
          <w:b/>
          <w:bCs/>
          <w:sz w:val="24"/>
        </w:rPr>
      </w:pPr>
    </w:p>
    <w:p w14:paraId="680FBE7C">
      <w:pPr>
        <w:spacing w:line="360" w:lineRule="auto"/>
        <w:jc w:val="center"/>
        <w:rPr>
          <w:rFonts w:hint="eastAsia" w:ascii="黑体" w:hAnsi="黑体" w:eastAsia="黑体" w:cs="黑体"/>
          <w:b/>
          <w:bCs/>
          <w:sz w:val="24"/>
        </w:rPr>
      </w:pPr>
    </w:p>
    <w:p w14:paraId="7C782EB6">
      <w:pPr>
        <w:spacing w:line="360" w:lineRule="auto"/>
        <w:rPr>
          <w:rFonts w:hint="eastAsia" w:ascii="黑体" w:hAnsi="黑体" w:eastAsia="黑体" w:cs="黑体"/>
          <w:b/>
          <w:bCs/>
          <w:sz w:val="24"/>
        </w:rPr>
      </w:pPr>
    </w:p>
    <w:p w14:paraId="2620B303">
      <w:pPr>
        <w:spacing w:line="360" w:lineRule="auto"/>
        <w:jc w:val="center"/>
        <w:rPr>
          <w:rFonts w:hint="eastAsia" w:ascii="黑体" w:hAnsi="黑体" w:eastAsia="黑体" w:cs="黑体"/>
          <w:b/>
          <w:bCs/>
          <w:sz w:val="24"/>
        </w:rPr>
      </w:pPr>
    </w:p>
    <w:p w14:paraId="741C6CEA">
      <w:pPr>
        <w:spacing w:line="360" w:lineRule="auto"/>
        <w:rPr>
          <w:rFonts w:hint="eastAsia" w:ascii="黑体" w:hAnsi="黑体" w:eastAsia="黑体" w:cs="黑体"/>
          <w:b/>
          <w:bCs/>
          <w:sz w:val="24"/>
        </w:rPr>
      </w:pPr>
    </w:p>
    <w:p w14:paraId="36DA792B">
      <w:pPr>
        <w:spacing w:line="360" w:lineRule="auto"/>
        <w:rPr>
          <w:rFonts w:hint="eastAsia" w:ascii="黑体" w:hAnsi="黑体" w:eastAsia="黑体" w:cs="黑体"/>
          <w:b/>
          <w:bCs/>
          <w:sz w:val="24"/>
        </w:rPr>
      </w:pPr>
    </w:p>
    <w:p w14:paraId="3DEA8547">
      <w:pPr>
        <w:spacing w:line="360" w:lineRule="auto"/>
        <w:rPr>
          <w:rFonts w:hint="eastAsia" w:ascii="黑体" w:hAnsi="黑体" w:eastAsia="黑体" w:cs="黑体"/>
          <w:b/>
          <w:bCs/>
          <w:sz w:val="24"/>
        </w:rPr>
      </w:pPr>
    </w:p>
    <w:p w14:paraId="3416276B">
      <w:pPr>
        <w:spacing w:line="360" w:lineRule="auto"/>
        <w:ind w:firstLine="3160" w:firstLineChars="1000"/>
        <w:rPr>
          <w:rFonts w:hint="eastAsia" w:ascii="黑体" w:hAnsi="黑体" w:eastAsia="黑体" w:cs="黑体"/>
          <w:b/>
        </w:rPr>
      </w:pPr>
      <w:r>
        <w:rPr>
          <w:rFonts w:hint="eastAsia" w:ascii="黑体" w:hAnsi="黑体" w:eastAsia="黑体" w:cs="黑体"/>
          <w:b/>
          <w:bCs/>
          <w:sz w:val="32"/>
          <w:szCs w:val="32"/>
        </w:rPr>
        <w:t>住房和城乡建设部</w:t>
      </w:r>
    </w:p>
    <w:p w14:paraId="5ED78D9E">
      <w:pPr>
        <w:spacing w:line="360" w:lineRule="auto"/>
        <w:jc w:val="center"/>
        <w:rPr>
          <w:rFonts w:hint="eastAsia" w:ascii="黑体" w:hAnsi="黑体" w:eastAsia="黑体" w:cs="黑体"/>
          <w:b/>
          <w:sz w:val="32"/>
          <w:szCs w:val="32"/>
        </w:rPr>
      </w:pPr>
      <w:r>
        <w:rPr>
          <w:rFonts w:hint="eastAsia" w:ascii="黑体" w:hAnsi="黑体" w:eastAsia="黑体" w:cs="黑体"/>
          <w:b/>
        </w:rPr>
        <w:t xml:space="preserve">                                                          </w:t>
      </w:r>
      <w:r>
        <w:rPr>
          <w:rFonts w:hint="eastAsia" w:ascii="黑体" w:hAnsi="黑体" w:eastAsia="黑体" w:cs="黑体"/>
          <w:b/>
          <w:sz w:val="32"/>
          <w:szCs w:val="32"/>
        </w:rPr>
        <w:t>制定</w:t>
      </w:r>
    </w:p>
    <w:p w14:paraId="07B8DB03">
      <w:pPr>
        <w:spacing w:line="360" w:lineRule="auto"/>
        <w:jc w:val="center"/>
        <w:rPr>
          <w:rFonts w:hint="eastAsia" w:ascii="黑体" w:hAnsi="黑体" w:eastAsia="黑体" w:cs="黑体"/>
          <w:b/>
        </w:rPr>
      </w:pPr>
      <w:r>
        <w:rPr>
          <w:rFonts w:hint="eastAsia" w:ascii="黑体" w:hAnsi="黑体" w:eastAsia="黑体" w:cs="黑体"/>
          <w:b/>
          <w:bCs/>
          <w:sz w:val="32"/>
          <w:szCs w:val="32"/>
        </w:rPr>
        <w:t xml:space="preserve">   国家工商行政管理总局</w:t>
      </w:r>
    </w:p>
    <w:p w14:paraId="4DB12829">
      <w:pPr>
        <w:spacing w:line="360" w:lineRule="auto"/>
        <w:jc w:val="center"/>
        <w:rPr>
          <w:rFonts w:hint="eastAsia" w:ascii="黑体" w:hAnsi="黑体" w:eastAsia="黑体" w:cs="黑体"/>
          <w:b/>
          <w:bCs/>
          <w:sz w:val="24"/>
        </w:rPr>
      </w:pPr>
    </w:p>
    <w:p w14:paraId="31C2912A">
      <w:pPr>
        <w:pStyle w:val="2"/>
        <w:rPr>
          <w:rFonts w:hint="eastAsia" w:ascii="黑体" w:hAnsi="黑体" w:eastAsia="黑体" w:cs="黑体"/>
          <w:b/>
          <w:bCs/>
          <w:sz w:val="24"/>
        </w:rPr>
      </w:pPr>
    </w:p>
    <w:p w14:paraId="20D921D4">
      <w:pPr>
        <w:pStyle w:val="2"/>
        <w:rPr>
          <w:rFonts w:hint="eastAsia" w:ascii="黑体" w:hAnsi="黑体" w:eastAsia="黑体" w:cs="黑体"/>
          <w:b/>
          <w:bCs/>
          <w:sz w:val="24"/>
        </w:rPr>
      </w:pPr>
    </w:p>
    <w:p w14:paraId="66C1DB8E">
      <w:pPr>
        <w:pStyle w:val="2"/>
        <w:rPr>
          <w:rFonts w:hint="eastAsia" w:ascii="黑体" w:hAnsi="黑体" w:eastAsia="黑体" w:cs="黑体"/>
          <w:b/>
          <w:bCs/>
          <w:sz w:val="24"/>
        </w:rPr>
      </w:pPr>
    </w:p>
    <w:p w14:paraId="52D532EA">
      <w:pPr>
        <w:spacing w:line="360" w:lineRule="auto"/>
        <w:jc w:val="center"/>
        <w:rPr>
          <w:rFonts w:hint="eastAsia" w:ascii="黑体" w:hAnsi="黑体" w:eastAsia="黑体" w:cs="黑体"/>
          <w:b/>
          <w:bCs/>
          <w:sz w:val="24"/>
        </w:rPr>
      </w:pPr>
    </w:p>
    <w:p w14:paraId="55A2F404">
      <w:pPr>
        <w:spacing w:line="360" w:lineRule="auto"/>
        <w:jc w:val="center"/>
        <w:rPr>
          <w:rFonts w:hint="eastAsia" w:ascii="黑体" w:hAnsi="黑体" w:eastAsia="黑体" w:cs="黑体"/>
          <w:b/>
          <w:bCs/>
          <w:sz w:val="28"/>
          <w:szCs w:val="28"/>
        </w:rPr>
      </w:pPr>
    </w:p>
    <w:p w14:paraId="3DA2FDD5">
      <w:pPr>
        <w:spacing w:line="360" w:lineRule="auto"/>
        <w:jc w:val="center"/>
        <w:rPr>
          <w:rFonts w:hint="eastAsia" w:ascii="黑体" w:hAnsi="黑体" w:eastAsia="黑体" w:cs="黑体"/>
          <w:b/>
          <w:bCs/>
          <w:sz w:val="28"/>
          <w:szCs w:val="28"/>
        </w:rPr>
      </w:pPr>
    </w:p>
    <w:p w14:paraId="786A6620">
      <w:pPr>
        <w:spacing w:line="360" w:lineRule="auto"/>
        <w:jc w:val="center"/>
        <w:rPr>
          <w:rFonts w:hint="eastAsia" w:ascii="黑体" w:hAnsi="黑体" w:eastAsia="黑体" w:cs="黑体"/>
          <w:b/>
          <w:bCs/>
          <w:sz w:val="28"/>
          <w:szCs w:val="28"/>
        </w:rPr>
      </w:pPr>
    </w:p>
    <w:p w14:paraId="3C64045A">
      <w:pPr>
        <w:spacing w:line="360" w:lineRule="auto"/>
        <w:jc w:val="center"/>
        <w:rPr>
          <w:rFonts w:hint="eastAsia" w:ascii="黑体" w:hAnsi="黑体" w:eastAsia="黑体" w:cs="黑体"/>
          <w:b/>
          <w:bCs/>
          <w:sz w:val="28"/>
          <w:szCs w:val="28"/>
        </w:rPr>
      </w:pPr>
    </w:p>
    <w:p w14:paraId="1B55E54D">
      <w:pPr>
        <w:spacing w:line="360" w:lineRule="auto"/>
        <w:jc w:val="center"/>
        <w:rPr>
          <w:rFonts w:hint="eastAsia" w:ascii="黑体" w:hAnsi="黑体" w:eastAsia="黑体" w:cs="黑体"/>
          <w:b/>
          <w:bCs/>
          <w:sz w:val="40"/>
          <w:szCs w:val="40"/>
        </w:rPr>
      </w:pPr>
      <w:r>
        <w:rPr>
          <w:rFonts w:hint="eastAsia" w:ascii="黑体" w:hAnsi="黑体" w:eastAsia="黑体" w:cs="黑体"/>
          <w:b/>
          <w:bCs/>
          <w:sz w:val="28"/>
          <w:szCs w:val="28"/>
        </w:rPr>
        <w:t xml:space="preserve"> </w:t>
      </w:r>
      <w:r>
        <w:rPr>
          <w:rFonts w:hint="eastAsia" w:ascii="黑体" w:hAnsi="黑体" w:eastAsia="黑体" w:cs="黑体"/>
          <w:b/>
          <w:bCs/>
          <w:sz w:val="40"/>
          <w:szCs w:val="40"/>
        </w:rPr>
        <w:t>第一部分  协议书</w:t>
      </w:r>
    </w:p>
    <w:p w14:paraId="6D7023BA">
      <w:pPr>
        <w:adjustRightInd w:val="0"/>
        <w:snapToGrid w:val="0"/>
        <w:spacing w:line="360" w:lineRule="auto"/>
        <w:ind w:firstLine="240" w:firstLineChars="250"/>
        <w:rPr>
          <w:rFonts w:hint="eastAsia" w:ascii="黑体" w:hAnsi="黑体" w:eastAsia="黑体" w:cs="黑体"/>
          <w:b/>
          <w:sz w:val="10"/>
          <w:szCs w:val="10"/>
        </w:rPr>
      </w:pPr>
    </w:p>
    <w:p w14:paraId="4A30DAC2">
      <w:pPr>
        <w:adjustRightInd w:val="0"/>
        <w:snapToGrid w:val="0"/>
        <w:spacing w:line="500" w:lineRule="exact"/>
        <w:ind w:firstLine="472" w:firstLineChars="200"/>
        <w:rPr>
          <w:rFonts w:hint="eastAsia" w:ascii="黑体" w:hAnsi="黑体" w:eastAsia="黑体" w:cs="黑体"/>
          <w:b/>
          <w:sz w:val="24"/>
        </w:rPr>
      </w:pPr>
      <w:r>
        <w:rPr>
          <w:rFonts w:hint="eastAsia" w:ascii="黑体" w:hAnsi="黑体" w:eastAsia="黑体" w:cs="黑体"/>
          <w:b/>
          <w:sz w:val="24"/>
        </w:rPr>
        <w:t>委托人（全称）：</w:t>
      </w:r>
      <w:r>
        <w:rPr>
          <w:rFonts w:hint="eastAsia" w:ascii="黑体" w:hAnsi="黑体" w:eastAsia="黑体" w:cs="黑体"/>
          <w:b/>
          <w:sz w:val="24"/>
          <w:u w:val="single"/>
        </w:rPr>
        <w:t xml:space="preserve"> 扎兰屯市财政局                    </w:t>
      </w:r>
      <w:r>
        <w:rPr>
          <w:rFonts w:hint="eastAsia" w:ascii="黑体" w:hAnsi="黑体" w:eastAsia="黑体" w:cs="黑体"/>
          <w:sz w:val="24"/>
          <w:u w:val="single"/>
        </w:rPr>
        <w:t xml:space="preserve">   </w:t>
      </w:r>
    </w:p>
    <w:p w14:paraId="7759935D">
      <w:pPr>
        <w:adjustRightInd w:val="0"/>
        <w:snapToGrid w:val="0"/>
        <w:spacing w:line="500" w:lineRule="exact"/>
        <w:ind w:firstLine="472" w:firstLineChars="200"/>
        <w:rPr>
          <w:rFonts w:hint="eastAsia" w:ascii="黑体" w:hAnsi="黑体" w:eastAsia="黑体" w:cs="黑体"/>
          <w:sz w:val="24"/>
        </w:rPr>
      </w:pPr>
      <w:r>
        <w:rPr>
          <w:rFonts w:hint="eastAsia" w:ascii="黑体" w:hAnsi="黑体" w:eastAsia="黑体" w:cs="黑体"/>
          <w:b/>
          <w:sz w:val="24"/>
        </w:rPr>
        <w:t>监理人（全称）：</w:t>
      </w:r>
      <w:r>
        <w:rPr>
          <w:rFonts w:hint="eastAsia" w:ascii="黑体" w:hAnsi="黑体" w:eastAsia="黑体" w:cs="黑体"/>
          <w:b/>
          <w:sz w:val="24"/>
          <w:u w:val="single"/>
        </w:rPr>
        <w:t xml:space="preserve">                                   </w:t>
      </w:r>
      <w:r>
        <w:rPr>
          <w:rFonts w:hint="eastAsia" w:ascii="黑体" w:hAnsi="黑体" w:eastAsia="黑体" w:cs="黑体"/>
          <w:sz w:val="24"/>
          <w:u w:val="single"/>
        </w:rPr>
        <w:t xml:space="preserve">   </w:t>
      </w:r>
    </w:p>
    <w:p w14:paraId="58DA5811">
      <w:pPr>
        <w:adjustRightInd w:val="0"/>
        <w:snapToGrid w:val="0"/>
        <w:spacing w:line="500" w:lineRule="exact"/>
        <w:ind w:firstLine="472" w:firstLineChars="200"/>
        <w:rPr>
          <w:rFonts w:hint="eastAsia" w:ascii="黑体" w:hAnsi="黑体" w:eastAsia="黑体" w:cs="黑体"/>
          <w:sz w:val="24"/>
          <w:u w:val="single"/>
        </w:rPr>
      </w:pPr>
      <w:r>
        <w:rPr>
          <w:rFonts w:hint="eastAsia" w:ascii="黑体" w:hAnsi="黑体" w:eastAsia="黑体" w:cs="黑体"/>
          <w:sz w:val="24"/>
        </w:rPr>
        <w:t>根据《中华人民共和国合同法》、《中华人民共和国建筑法》及其他有关法律、法规，遵循平等、自愿、公平和诚信的原则，双方就下述工程委托监理与相关服务事项协商一致，订立本合同。</w:t>
      </w:r>
    </w:p>
    <w:p w14:paraId="1C7DF11F">
      <w:pPr>
        <w:spacing w:line="500" w:lineRule="exact"/>
        <w:ind w:firstLine="468" w:firstLineChars="198"/>
        <w:outlineLvl w:val="0"/>
        <w:rPr>
          <w:rFonts w:hint="eastAsia" w:ascii="黑体" w:hAnsi="黑体" w:eastAsia="黑体" w:cs="黑体"/>
          <w:b/>
          <w:sz w:val="24"/>
        </w:rPr>
      </w:pPr>
      <w:r>
        <w:rPr>
          <w:rFonts w:hint="eastAsia" w:ascii="黑体" w:hAnsi="黑体" w:eastAsia="黑体" w:cs="黑体"/>
          <w:b/>
          <w:sz w:val="24"/>
        </w:rPr>
        <w:t>一、工程概况</w:t>
      </w:r>
    </w:p>
    <w:p w14:paraId="17214AA5">
      <w:pPr>
        <w:adjustRightInd w:val="0"/>
        <w:snapToGrid w:val="0"/>
        <w:spacing w:line="500" w:lineRule="exact"/>
        <w:ind w:firstLine="468" w:firstLineChars="198"/>
        <w:rPr>
          <w:rFonts w:hint="eastAsia" w:ascii="黑体" w:hAnsi="黑体" w:eastAsia="黑体" w:cs="黑体"/>
          <w:szCs w:val="16"/>
        </w:rPr>
      </w:pPr>
      <w:r>
        <w:rPr>
          <w:rFonts w:hint="eastAsia" w:ascii="黑体" w:hAnsi="黑体" w:eastAsia="黑体" w:cs="黑体"/>
          <w:sz w:val="24"/>
        </w:rPr>
        <w:t>1. 工程名称：</w:t>
      </w:r>
      <w:r>
        <w:rPr>
          <w:rFonts w:hint="eastAsia" w:ascii="黑体" w:hAnsi="黑体" w:eastAsia="黑体" w:cs="黑体"/>
          <w:sz w:val="24"/>
          <w:u w:val="single"/>
        </w:rPr>
        <w:t xml:space="preserve"> 2022年-2023年度扎兰屯市村级公益事业财政奖补项目监理</w:t>
      </w:r>
    </w:p>
    <w:p w14:paraId="2D7FD2A5">
      <w:pPr>
        <w:adjustRightInd w:val="0"/>
        <w:snapToGrid w:val="0"/>
        <w:spacing w:line="500" w:lineRule="exact"/>
        <w:ind w:firstLine="468" w:firstLineChars="198"/>
        <w:rPr>
          <w:rFonts w:hint="eastAsia" w:ascii="黑体" w:hAnsi="黑体" w:eastAsia="黑体" w:cs="黑体"/>
          <w:sz w:val="24"/>
        </w:rPr>
      </w:pPr>
      <w:r>
        <w:rPr>
          <w:rFonts w:hint="eastAsia" w:ascii="黑体" w:hAnsi="黑体" w:eastAsia="黑体" w:cs="黑体"/>
          <w:sz w:val="24"/>
        </w:rPr>
        <w:t>2. 工程地点：扎兰屯市大河湾镇永兴村、东升村、大河湾村，洼堤乡色吉拉呼村、青山村，达斡尔乡中心村、满都村、诺彦托布村，蘑菇气镇蘑菇气村、兴隆沟村，哈多河镇泥沙河村、边北村，浩饶山镇西平台村，成吉思汗镇光明村、马家子村，中和镇红星村、头道沟村，卧牛河镇五星村，萨马街乡团结村等；</w:t>
      </w:r>
    </w:p>
    <w:p w14:paraId="49D326C3">
      <w:pPr>
        <w:adjustRightInd w:val="0"/>
        <w:snapToGrid w:val="0"/>
        <w:spacing w:line="500" w:lineRule="exact"/>
        <w:ind w:firstLine="468" w:firstLineChars="198"/>
        <w:rPr>
          <w:rFonts w:hint="eastAsia" w:ascii="黑体" w:hAnsi="黑体" w:eastAsia="黑体" w:cs="黑体"/>
          <w:sz w:val="24"/>
          <w:u w:val="single"/>
        </w:rPr>
      </w:pPr>
      <w:r>
        <w:rPr>
          <w:rFonts w:hint="eastAsia" w:ascii="黑体" w:hAnsi="黑体" w:eastAsia="黑体" w:cs="黑体"/>
          <w:sz w:val="24"/>
        </w:rPr>
        <w:t>3. 工程规模：</w:t>
      </w:r>
      <w:r>
        <w:rPr>
          <w:rFonts w:hint="eastAsia" w:ascii="黑体" w:hAnsi="黑体" w:eastAsia="黑体" w:cs="黑体"/>
          <w:sz w:val="24"/>
          <w:u w:val="single"/>
        </w:rPr>
        <w:t>村级公益事业财政奖补项目，具体建设内容详见各乡镇项目招标时的工程量清单。施工全过程监理。</w:t>
      </w:r>
    </w:p>
    <w:p w14:paraId="5EFE7E3C">
      <w:pPr>
        <w:adjustRightInd w:val="0"/>
        <w:snapToGrid w:val="0"/>
        <w:spacing w:line="500" w:lineRule="exact"/>
        <w:ind w:firstLine="468" w:firstLineChars="198"/>
        <w:rPr>
          <w:rFonts w:hint="eastAsia" w:ascii="黑体" w:hAnsi="黑体" w:eastAsia="黑体" w:cs="黑体"/>
          <w:szCs w:val="16"/>
        </w:rPr>
      </w:pPr>
      <w:r>
        <w:rPr>
          <w:rFonts w:hint="eastAsia" w:ascii="黑体" w:hAnsi="黑体" w:eastAsia="黑体" w:cs="黑体"/>
          <w:sz w:val="24"/>
        </w:rPr>
        <w:t>4. 工程概算投资额或建筑安装工程费：</w:t>
      </w:r>
      <w:r>
        <w:rPr>
          <w:rFonts w:hint="eastAsia" w:ascii="黑体" w:hAnsi="黑体" w:eastAsia="黑体" w:cs="黑体"/>
          <w:sz w:val="24"/>
          <w:u w:val="single"/>
        </w:rPr>
        <w:t>1550万元。</w:t>
      </w:r>
    </w:p>
    <w:p w14:paraId="19A53A6D">
      <w:pPr>
        <w:spacing w:line="500" w:lineRule="exact"/>
        <w:ind w:firstLine="468" w:firstLineChars="198"/>
        <w:rPr>
          <w:rFonts w:hint="eastAsia" w:ascii="黑体" w:hAnsi="黑体" w:eastAsia="黑体" w:cs="黑体"/>
          <w:b/>
          <w:sz w:val="24"/>
        </w:rPr>
      </w:pPr>
      <w:r>
        <w:rPr>
          <w:rFonts w:hint="eastAsia" w:ascii="黑体" w:hAnsi="黑体" w:eastAsia="黑体" w:cs="黑体"/>
          <w:b/>
          <w:sz w:val="24"/>
        </w:rPr>
        <w:t>二、词语限定</w:t>
      </w:r>
    </w:p>
    <w:p w14:paraId="43BB8535">
      <w:pPr>
        <w:adjustRightInd w:val="0"/>
        <w:snapToGrid w:val="0"/>
        <w:spacing w:line="500" w:lineRule="exact"/>
        <w:ind w:firstLine="468" w:firstLineChars="198"/>
        <w:rPr>
          <w:rFonts w:hint="eastAsia" w:ascii="黑体" w:hAnsi="黑体" w:eastAsia="黑体" w:cs="黑体"/>
          <w:sz w:val="24"/>
        </w:rPr>
      </w:pPr>
      <w:r>
        <w:rPr>
          <w:rFonts w:hint="eastAsia" w:ascii="黑体" w:hAnsi="黑体" w:eastAsia="黑体" w:cs="黑体"/>
          <w:sz w:val="24"/>
        </w:rPr>
        <w:t>协议书中相关词语的含义与通用条件中的定义与解释相同。</w:t>
      </w:r>
    </w:p>
    <w:p w14:paraId="28825D30">
      <w:pPr>
        <w:spacing w:line="500" w:lineRule="exact"/>
        <w:ind w:firstLine="468" w:firstLineChars="198"/>
        <w:outlineLvl w:val="0"/>
        <w:rPr>
          <w:rFonts w:hint="eastAsia" w:ascii="黑体" w:hAnsi="黑体" w:eastAsia="黑体" w:cs="黑体"/>
          <w:b/>
          <w:sz w:val="24"/>
        </w:rPr>
      </w:pPr>
      <w:r>
        <w:rPr>
          <w:rFonts w:hint="eastAsia" w:ascii="黑体" w:hAnsi="黑体" w:eastAsia="黑体" w:cs="黑体"/>
          <w:b/>
          <w:sz w:val="24"/>
        </w:rPr>
        <w:t>三、组成本合同的文件</w:t>
      </w:r>
    </w:p>
    <w:p w14:paraId="44404ECE">
      <w:pPr>
        <w:adjustRightInd w:val="0"/>
        <w:snapToGrid w:val="0"/>
        <w:spacing w:line="500" w:lineRule="exact"/>
        <w:ind w:firstLine="468" w:firstLineChars="198"/>
        <w:rPr>
          <w:rFonts w:hint="eastAsia" w:ascii="黑体" w:hAnsi="黑体" w:eastAsia="黑体" w:cs="黑体"/>
          <w:szCs w:val="16"/>
        </w:rPr>
      </w:pPr>
      <w:r>
        <w:rPr>
          <w:rFonts w:hint="eastAsia" w:ascii="黑体" w:hAnsi="黑体" w:eastAsia="黑体" w:cs="黑体"/>
          <w:sz w:val="24"/>
        </w:rPr>
        <w:t>1. 协议书；</w:t>
      </w:r>
    </w:p>
    <w:p w14:paraId="7C248506">
      <w:pPr>
        <w:adjustRightInd w:val="0"/>
        <w:snapToGrid w:val="0"/>
        <w:spacing w:line="500" w:lineRule="exact"/>
        <w:ind w:firstLine="468" w:firstLineChars="198"/>
        <w:rPr>
          <w:rFonts w:hint="eastAsia" w:ascii="黑体" w:hAnsi="黑体" w:eastAsia="黑体" w:cs="黑体"/>
          <w:sz w:val="24"/>
        </w:rPr>
      </w:pPr>
      <w:r>
        <w:rPr>
          <w:rFonts w:hint="eastAsia" w:ascii="黑体" w:hAnsi="黑体" w:eastAsia="黑体" w:cs="黑体"/>
          <w:sz w:val="24"/>
        </w:rPr>
        <w:t>2. 询价函；</w:t>
      </w:r>
    </w:p>
    <w:p w14:paraId="63FDD0BE">
      <w:pPr>
        <w:adjustRightInd w:val="0"/>
        <w:snapToGrid w:val="0"/>
        <w:spacing w:line="500" w:lineRule="exact"/>
        <w:ind w:firstLine="468" w:firstLineChars="198"/>
        <w:rPr>
          <w:rFonts w:hint="eastAsia" w:ascii="黑体" w:hAnsi="黑体" w:eastAsia="黑体" w:cs="黑体"/>
          <w:sz w:val="24"/>
        </w:rPr>
      </w:pPr>
      <w:r>
        <w:rPr>
          <w:rFonts w:hint="eastAsia" w:ascii="黑体" w:hAnsi="黑体" w:eastAsia="黑体" w:cs="黑体"/>
          <w:sz w:val="24"/>
        </w:rPr>
        <w:t>3. 监理服务报价表；</w:t>
      </w:r>
    </w:p>
    <w:p w14:paraId="7085A665">
      <w:pPr>
        <w:adjustRightInd w:val="0"/>
        <w:snapToGrid w:val="0"/>
        <w:spacing w:line="500" w:lineRule="exact"/>
        <w:ind w:firstLine="472" w:firstLineChars="200"/>
        <w:rPr>
          <w:rFonts w:hint="eastAsia" w:ascii="黑体" w:hAnsi="黑体" w:eastAsia="黑体" w:cs="黑体"/>
          <w:sz w:val="24"/>
        </w:rPr>
      </w:pPr>
      <w:r>
        <w:rPr>
          <w:rFonts w:hint="eastAsia" w:ascii="黑体" w:hAnsi="黑体" w:eastAsia="黑体" w:cs="黑体"/>
          <w:sz w:val="24"/>
        </w:rPr>
        <w:t>4. 监理大纲；</w:t>
      </w:r>
    </w:p>
    <w:p w14:paraId="1CDA74DD">
      <w:pPr>
        <w:adjustRightInd w:val="0"/>
        <w:snapToGrid w:val="0"/>
        <w:spacing w:line="500" w:lineRule="exact"/>
        <w:ind w:firstLine="472" w:firstLineChars="200"/>
        <w:rPr>
          <w:rFonts w:hint="eastAsia" w:ascii="黑体" w:hAnsi="黑体" w:eastAsia="黑体" w:cs="黑体"/>
          <w:sz w:val="24"/>
        </w:rPr>
      </w:pPr>
      <w:r>
        <w:rPr>
          <w:rFonts w:hint="eastAsia" w:ascii="黑体" w:hAnsi="黑体" w:eastAsia="黑体" w:cs="黑体"/>
          <w:sz w:val="24"/>
        </w:rPr>
        <w:t>5.通用条件；</w:t>
      </w:r>
    </w:p>
    <w:p w14:paraId="15FAAA52">
      <w:pPr>
        <w:adjustRightInd w:val="0"/>
        <w:snapToGrid w:val="0"/>
        <w:spacing w:line="500" w:lineRule="exact"/>
        <w:ind w:firstLine="468" w:firstLineChars="198"/>
        <w:rPr>
          <w:rFonts w:hint="eastAsia" w:ascii="黑体" w:hAnsi="黑体" w:eastAsia="黑体" w:cs="黑体"/>
          <w:szCs w:val="16"/>
        </w:rPr>
      </w:pPr>
      <w:r>
        <w:rPr>
          <w:rFonts w:hint="eastAsia" w:ascii="黑体" w:hAnsi="黑体" w:eastAsia="黑体" w:cs="黑体"/>
          <w:sz w:val="24"/>
        </w:rPr>
        <w:t>本合同签订后，双方依法签订的补充协议也是本合同文件的组成部分。</w:t>
      </w:r>
    </w:p>
    <w:p w14:paraId="20CA4714">
      <w:pPr>
        <w:spacing w:line="500" w:lineRule="exact"/>
        <w:ind w:firstLine="468" w:firstLineChars="198"/>
        <w:outlineLvl w:val="0"/>
        <w:rPr>
          <w:rFonts w:hint="eastAsia" w:ascii="黑体" w:hAnsi="黑体" w:eastAsia="黑体" w:cs="黑体"/>
          <w:b/>
          <w:sz w:val="24"/>
        </w:rPr>
      </w:pPr>
      <w:r>
        <w:rPr>
          <w:rFonts w:hint="eastAsia" w:ascii="黑体" w:hAnsi="黑体" w:eastAsia="黑体" w:cs="黑体"/>
          <w:b/>
          <w:sz w:val="24"/>
        </w:rPr>
        <w:t>四、总监理工程师</w:t>
      </w:r>
    </w:p>
    <w:p w14:paraId="58021ABD">
      <w:pPr>
        <w:adjustRightInd w:val="0"/>
        <w:snapToGrid w:val="0"/>
        <w:spacing w:line="500" w:lineRule="exact"/>
        <w:ind w:firstLine="468" w:firstLineChars="198"/>
        <w:rPr>
          <w:rFonts w:hint="eastAsia" w:ascii="黑体" w:hAnsi="黑体" w:eastAsia="黑体" w:cs="黑体"/>
          <w:sz w:val="24"/>
        </w:rPr>
      </w:pPr>
      <w:r>
        <w:rPr>
          <w:rFonts w:hint="eastAsia" w:ascii="黑体" w:hAnsi="黑体" w:eastAsia="黑体" w:cs="黑体"/>
          <w:sz w:val="24"/>
        </w:rPr>
        <w:t>总监理工程师姓名：</w:t>
      </w:r>
      <w:r>
        <w:rPr>
          <w:rFonts w:hint="eastAsia" w:ascii="黑体" w:hAnsi="黑体" w:eastAsia="黑体" w:cs="黑体"/>
          <w:sz w:val="24"/>
          <w:u w:val="single"/>
        </w:rPr>
        <w:t xml:space="preserve">           </w:t>
      </w:r>
      <w:r>
        <w:rPr>
          <w:rFonts w:hint="eastAsia" w:ascii="黑体" w:hAnsi="黑体" w:eastAsia="黑体" w:cs="黑体"/>
          <w:sz w:val="24"/>
        </w:rPr>
        <w:t>，身份证号码：</w:t>
      </w:r>
      <w:r>
        <w:rPr>
          <w:rFonts w:hint="eastAsia" w:ascii="黑体" w:hAnsi="黑体" w:eastAsia="黑体" w:cs="黑体"/>
          <w:sz w:val="24"/>
          <w:u w:val="single"/>
        </w:rPr>
        <w:t xml:space="preserve">            </w:t>
      </w:r>
      <w:r>
        <w:rPr>
          <w:rFonts w:hint="eastAsia" w:ascii="黑体" w:hAnsi="黑体" w:eastAsia="黑体" w:cs="黑体"/>
          <w:sz w:val="24"/>
        </w:rPr>
        <w:t>，注册号：</w:t>
      </w:r>
      <w:r>
        <w:rPr>
          <w:rFonts w:hint="eastAsia" w:ascii="黑体" w:hAnsi="黑体" w:eastAsia="黑体" w:cs="黑体"/>
          <w:sz w:val="24"/>
          <w:u w:val="single"/>
        </w:rPr>
        <w:t xml:space="preserve">                 </w:t>
      </w:r>
      <w:r>
        <w:rPr>
          <w:rFonts w:hint="eastAsia" w:ascii="黑体" w:hAnsi="黑体" w:eastAsia="黑体" w:cs="黑体"/>
          <w:sz w:val="24"/>
        </w:rPr>
        <w:t>。</w:t>
      </w:r>
    </w:p>
    <w:p w14:paraId="3B182B69">
      <w:pPr>
        <w:spacing w:line="500" w:lineRule="exact"/>
        <w:ind w:firstLine="468" w:firstLineChars="198"/>
        <w:outlineLvl w:val="0"/>
        <w:rPr>
          <w:rFonts w:hint="eastAsia" w:ascii="黑体" w:hAnsi="黑体" w:eastAsia="黑体" w:cs="黑体"/>
          <w:b/>
          <w:sz w:val="24"/>
        </w:rPr>
      </w:pPr>
      <w:r>
        <w:rPr>
          <w:rFonts w:hint="eastAsia" w:ascii="黑体" w:hAnsi="黑体" w:eastAsia="黑体" w:cs="黑体"/>
          <w:b/>
          <w:sz w:val="24"/>
        </w:rPr>
        <w:t>五、签约酬金</w:t>
      </w:r>
    </w:p>
    <w:p w14:paraId="01DAB941">
      <w:pPr>
        <w:adjustRightInd w:val="0"/>
        <w:snapToGrid w:val="0"/>
        <w:spacing w:line="500" w:lineRule="exact"/>
        <w:ind w:firstLine="468" w:firstLineChars="198"/>
        <w:rPr>
          <w:rFonts w:hint="eastAsia" w:ascii="黑体" w:hAnsi="黑体" w:eastAsia="黑体" w:cs="黑体"/>
          <w:szCs w:val="16"/>
        </w:rPr>
      </w:pPr>
      <w:r>
        <w:rPr>
          <w:rFonts w:hint="eastAsia" w:ascii="黑体" w:hAnsi="黑体" w:eastAsia="黑体" w:cs="黑体"/>
          <w:sz w:val="24"/>
        </w:rPr>
        <w:t>签约酬金（大写）：</w:t>
      </w:r>
      <w:r>
        <w:rPr>
          <w:rFonts w:hint="eastAsia" w:ascii="黑体" w:hAnsi="黑体" w:eastAsia="黑体" w:cs="黑体"/>
          <w:szCs w:val="16"/>
          <w:u w:val="single"/>
        </w:rPr>
        <w:t xml:space="preserve">                            </w:t>
      </w:r>
      <w:r>
        <w:rPr>
          <w:rFonts w:hint="eastAsia" w:ascii="黑体" w:hAnsi="黑体" w:eastAsia="黑体" w:cs="黑体"/>
          <w:szCs w:val="16"/>
        </w:rPr>
        <w:t>（</w:t>
      </w:r>
      <w:r>
        <w:rPr>
          <w:rFonts w:hint="eastAsia" w:ascii="黑体" w:hAnsi="黑体" w:eastAsia="黑体" w:cs="黑体"/>
          <w:sz w:val="24"/>
        </w:rPr>
        <w:t>¥</w:t>
      </w:r>
      <w:r>
        <w:rPr>
          <w:rFonts w:hint="eastAsia" w:ascii="黑体" w:hAnsi="黑体" w:eastAsia="黑体" w:cs="黑体"/>
          <w:szCs w:val="16"/>
        </w:rPr>
        <w:t xml:space="preserve">        ）。</w:t>
      </w:r>
    </w:p>
    <w:p w14:paraId="5A69E82E">
      <w:pPr>
        <w:adjustRightInd w:val="0"/>
        <w:snapToGrid w:val="0"/>
        <w:spacing w:line="500" w:lineRule="exact"/>
        <w:ind w:firstLine="468" w:firstLineChars="198"/>
        <w:rPr>
          <w:rFonts w:hint="eastAsia" w:ascii="黑体" w:hAnsi="黑体" w:eastAsia="黑体" w:cs="黑体"/>
          <w:sz w:val="24"/>
        </w:rPr>
      </w:pPr>
      <w:r>
        <w:rPr>
          <w:rFonts w:hint="eastAsia" w:ascii="黑体" w:hAnsi="黑体" w:eastAsia="黑体" w:cs="黑体"/>
          <w:sz w:val="24"/>
        </w:rPr>
        <w:t>包括：</w:t>
      </w:r>
    </w:p>
    <w:p w14:paraId="0179EA8A">
      <w:pPr>
        <w:adjustRightInd w:val="0"/>
        <w:snapToGrid w:val="0"/>
        <w:spacing w:line="500" w:lineRule="exact"/>
        <w:ind w:firstLine="590" w:firstLineChars="250"/>
        <w:rPr>
          <w:rFonts w:hint="eastAsia" w:ascii="黑体" w:hAnsi="黑体" w:eastAsia="黑体" w:cs="黑体"/>
          <w:szCs w:val="16"/>
        </w:rPr>
      </w:pPr>
      <w:r>
        <w:rPr>
          <w:rFonts w:hint="eastAsia" w:ascii="黑体" w:hAnsi="黑体" w:eastAsia="黑体" w:cs="黑体"/>
          <w:sz w:val="24"/>
        </w:rPr>
        <w:t>1. 监理酬金：</w:t>
      </w:r>
      <w:r>
        <w:rPr>
          <w:rFonts w:hint="eastAsia" w:ascii="黑体" w:hAnsi="黑体" w:eastAsia="黑体" w:cs="黑体"/>
          <w:szCs w:val="16"/>
          <w:u w:val="single"/>
        </w:rPr>
        <w:t xml:space="preserve">                                 </w:t>
      </w:r>
      <w:r>
        <w:rPr>
          <w:rFonts w:hint="eastAsia" w:ascii="黑体" w:hAnsi="黑体" w:eastAsia="黑体" w:cs="黑体"/>
          <w:szCs w:val="16"/>
        </w:rPr>
        <w:t>。</w:t>
      </w:r>
    </w:p>
    <w:p w14:paraId="1A0ACAB3">
      <w:pPr>
        <w:adjustRightInd w:val="0"/>
        <w:snapToGrid w:val="0"/>
        <w:spacing w:line="500" w:lineRule="exact"/>
        <w:ind w:firstLine="590" w:firstLineChars="250"/>
        <w:rPr>
          <w:rFonts w:hint="eastAsia" w:ascii="黑体" w:hAnsi="黑体" w:eastAsia="黑体" w:cs="黑体"/>
          <w:szCs w:val="16"/>
        </w:rPr>
      </w:pPr>
      <w:r>
        <w:rPr>
          <w:rFonts w:hint="eastAsia" w:ascii="黑体" w:hAnsi="黑体" w:eastAsia="黑体" w:cs="黑体"/>
          <w:sz w:val="24"/>
        </w:rPr>
        <w:t>2. 相关服务酬金：</w:t>
      </w:r>
      <w:r>
        <w:rPr>
          <w:rFonts w:hint="eastAsia" w:ascii="黑体" w:hAnsi="黑体" w:eastAsia="黑体" w:cs="黑体"/>
          <w:szCs w:val="16"/>
          <w:u w:val="single"/>
        </w:rPr>
        <w:t xml:space="preserve">                            </w:t>
      </w:r>
      <w:r>
        <w:rPr>
          <w:rFonts w:hint="eastAsia" w:ascii="黑体" w:hAnsi="黑体" w:eastAsia="黑体" w:cs="黑体"/>
          <w:szCs w:val="16"/>
        </w:rPr>
        <w:t>。</w:t>
      </w:r>
    </w:p>
    <w:p w14:paraId="062E7333">
      <w:pPr>
        <w:adjustRightInd w:val="0"/>
        <w:snapToGrid w:val="0"/>
        <w:spacing w:line="500" w:lineRule="exact"/>
        <w:ind w:firstLine="590" w:firstLineChars="250"/>
        <w:rPr>
          <w:rFonts w:hint="eastAsia" w:ascii="黑体" w:hAnsi="黑体" w:eastAsia="黑体" w:cs="黑体"/>
          <w:sz w:val="24"/>
        </w:rPr>
      </w:pPr>
      <w:r>
        <w:rPr>
          <w:rFonts w:hint="eastAsia" w:ascii="黑体" w:hAnsi="黑体" w:eastAsia="黑体" w:cs="黑体"/>
          <w:sz w:val="24"/>
        </w:rPr>
        <w:t>其中：</w:t>
      </w:r>
    </w:p>
    <w:p w14:paraId="3547B33C">
      <w:pPr>
        <w:adjustRightInd w:val="0"/>
        <w:snapToGrid w:val="0"/>
        <w:spacing w:line="500" w:lineRule="exact"/>
        <w:ind w:firstLine="944" w:firstLineChars="400"/>
        <w:rPr>
          <w:rFonts w:hint="eastAsia" w:ascii="黑体" w:hAnsi="黑体" w:eastAsia="黑体" w:cs="黑体"/>
          <w:szCs w:val="16"/>
        </w:rPr>
      </w:pPr>
      <w:r>
        <w:rPr>
          <w:rFonts w:hint="eastAsia" w:ascii="黑体" w:hAnsi="黑体" w:eastAsia="黑体" w:cs="黑体"/>
          <w:sz w:val="24"/>
        </w:rPr>
        <w:t>（1）勘察阶段服务酬金：</w:t>
      </w:r>
      <w:r>
        <w:rPr>
          <w:rFonts w:hint="eastAsia" w:ascii="黑体" w:hAnsi="黑体" w:eastAsia="黑体" w:cs="黑体"/>
          <w:szCs w:val="16"/>
          <w:u w:val="single"/>
        </w:rPr>
        <w:t xml:space="preserve">                           </w:t>
      </w:r>
      <w:r>
        <w:rPr>
          <w:rFonts w:hint="eastAsia" w:ascii="黑体" w:hAnsi="黑体" w:eastAsia="黑体" w:cs="黑体"/>
          <w:szCs w:val="16"/>
        </w:rPr>
        <w:t>。</w:t>
      </w:r>
    </w:p>
    <w:p w14:paraId="53B45691">
      <w:pPr>
        <w:adjustRightInd w:val="0"/>
        <w:snapToGrid w:val="0"/>
        <w:spacing w:line="500" w:lineRule="exact"/>
        <w:ind w:firstLine="944" w:firstLineChars="400"/>
        <w:rPr>
          <w:rFonts w:hint="eastAsia" w:ascii="黑体" w:hAnsi="黑体" w:eastAsia="黑体" w:cs="黑体"/>
          <w:szCs w:val="16"/>
        </w:rPr>
      </w:pPr>
      <w:r>
        <w:rPr>
          <w:rFonts w:hint="eastAsia" w:ascii="黑体" w:hAnsi="黑体" w:eastAsia="黑体" w:cs="黑体"/>
          <w:sz w:val="24"/>
        </w:rPr>
        <w:t>（2）设计阶段服务酬金：</w:t>
      </w:r>
      <w:r>
        <w:rPr>
          <w:rFonts w:hint="eastAsia" w:ascii="黑体" w:hAnsi="黑体" w:eastAsia="黑体" w:cs="黑体"/>
          <w:szCs w:val="16"/>
          <w:u w:val="single"/>
        </w:rPr>
        <w:t xml:space="preserve">                           </w:t>
      </w:r>
      <w:r>
        <w:rPr>
          <w:rFonts w:hint="eastAsia" w:ascii="黑体" w:hAnsi="黑体" w:eastAsia="黑体" w:cs="黑体"/>
          <w:szCs w:val="16"/>
        </w:rPr>
        <w:t>。</w:t>
      </w:r>
    </w:p>
    <w:p w14:paraId="134B2864">
      <w:pPr>
        <w:adjustRightInd w:val="0"/>
        <w:snapToGrid w:val="0"/>
        <w:spacing w:line="500" w:lineRule="exact"/>
        <w:ind w:firstLine="944" w:firstLineChars="400"/>
        <w:rPr>
          <w:rFonts w:hint="eastAsia" w:ascii="黑体" w:hAnsi="黑体" w:eastAsia="黑体" w:cs="黑体"/>
          <w:szCs w:val="16"/>
        </w:rPr>
      </w:pPr>
      <w:r>
        <w:rPr>
          <w:rFonts w:hint="eastAsia" w:ascii="黑体" w:hAnsi="黑体" w:eastAsia="黑体" w:cs="黑体"/>
          <w:sz w:val="24"/>
        </w:rPr>
        <w:t>（3）保修阶段服务酬金：</w:t>
      </w:r>
      <w:r>
        <w:rPr>
          <w:rFonts w:hint="eastAsia" w:ascii="黑体" w:hAnsi="黑体" w:eastAsia="黑体" w:cs="黑体"/>
          <w:szCs w:val="16"/>
          <w:u w:val="single"/>
        </w:rPr>
        <w:t xml:space="preserve">                           </w:t>
      </w:r>
      <w:r>
        <w:rPr>
          <w:rFonts w:hint="eastAsia" w:ascii="黑体" w:hAnsi="黑体" w:eastAsia="黑体" w:cs="黑体"/>
          <w:szCs w:val="16"/>
        </w:rPr>
        <w:t>。</w:t>
      </w:r>
    </w:p>
    <w:p w14:paraId="4DDEADEE">
      <w:pPr>
        <w:adjustRightInd w:val="0"/>
        <w:snapToGrid w:val="0"/>
        <w:spacing w:line="500" w:lineRule="exact"/>
        <w:ind w:firstLine="944" w:firstLineChars="400"/>
        <w:rPr>
          <w:rFonts w:hint="eastAsia" w:ascii="黑体" w:hAnsi="黑体" w:eastAsia="黑体" w:cs="黑体"/>
          <w:szCs w:val="16"/>
        </w:rPr>
      </w:pPr>
      <w:r>
        <w:rPr>
          <w:rFonts w:hint="eastAsia" w:ascii="黑体" w:hAnsi="黑体" w:eastAsia="黑体" w:cs="黑体"/>
          <w:sz w:val="24"/>
        </w:rPr>
        <w:t>（4）其他相关服务酬金：</w:t>
      </w:r>
      <w:r>
        <w:rPr>
          <w:rFonts w:hint="eastAsia" w:ascii="黑体" w:hAnsi="黑体" w:eastAsia="黑体" w:cs="黑体"/>
          <w:szCs w:val="16"/>
          <w:u w:val="single"/>
        </w:rPr>
        <w:t xml:space="preserve">                           </w:t>
      </w:r>
      <w:r>
        <w:rPr>
          <w:rFonts w:hint="eastAsia" w:ascii="黑体" w:hAnsi="黑体" w:eastAsia="黑体" w:cs="黑体"/>
          <w:szCs w:val="16"/>
        </w:rPr>
        <w:t>。</w:t>
      </w:r>
    </w:p>
    <w:p w14:paraId="28C6CE82">
      <w:pPr>
        <w:spacing w:line="500" w:lineRule="exact"/>
        <w:ind w:firstLine="468" w:firstLineChars="198"/>
        <w:outlineLvl w:val="0"/>
        <w:rPr>
          <w:rFonts w:hint="eastAsia" w:ascii="黑体" w:hAnsi="黑体" w:eastAsia="黑体" w:cs="黑体"/>
          <w:b/>
          <w:sz w:val="24"/>
        </w:rPr>
      </w:pPr>
      <w:r>
        <w:rPr>
          <w:rFonts w:hint="eastAsia" w:ascii="黑体" w:hAnsi="黑体" w:eastAsia="黑体" w:cs="黑体"/>
          <w:b/>
          <w:sz w:val="24"/>
        </w:rPr>
        <w:t>六、期限</w:t>
      </w:r>
    </w:p>
    <w:p w14:paraId="1D67CE3B">
      <w:pPr>
        <w:adjustRightInd w:val="0"/>
        <w:snapToGrid w:val="0"/>
        <w:spacing w:line="500" w:lineRule="exact"/>
        <w:ind w:firstLine="590" w:firstLineChars="250"/>
        <w:rPr>
          <w:rFonts w:hint="eastAsia" w:ascii="黑体" w:hAnsi="黑体" w:eastAsia="黑体" w:cs="黑体"/>
          <w:sz w:val="24"/>
        </w:rPr>
      </w:pPr>
      <w:r>
        <w:rPr>
          <w:rFonts w:hint="eastAsia" w:ascii="黑体" w:hAnsi="黑体" w:eastAsia="黑体" w:cs="黑体"/>
          <w:sz w:val="24"/>
        </w:rPr>
        <w:t>1. 监理期限：</w:t>
      </w:r>
    </w:p>
    <w:p w14:paraId="079C9FB0">
      <w:pPr>
        <w:adjustRightInd w:val="0"/>
        <w:snapToGrid w:val="0"/>
        <w:spacing w:line="500" w:lineRule="exact"/>
        <w:ind w:firstLine="590" w:firstLineChars="250"/>
        <w:rPr>
          <w:rFonts w:hint="eastAsia" w:ascii="黑体" w:hAnsi="黑体" w:eastAsia="黑体" w:cs="黑体"/>
          <w:sz w:val="24"/>
        </w:rPr>
      </w:pPr>
      <w:r>
        <w:rPr>
          <w:rFonts w:hint="eastAsia" w:ascii="黑体" w:hAnsi="黑体" w:eastAsia="黑体" w:cs="黑体"/>
          <w:sz w:val="24"/>
        </w:rPr>
        <w:t>自</w:t>
      </w:r>
      <w:r>
        <w:rPr>
          <w:rFonts w:hint="eastAsia" w:ascii="黑体" w:hAnsi="黑体" w:eastAsia="黑体" w:cs="黑体"/>
          <w:sz w:val="24"/>
          <w:u w:val="single"/>
        </w:rPr>
        <w:t xml:space="preserve">       </w:t>
      </w:r>
      <w:r>
        <w:rPr>
          <w:rFonts w:hint="eastAsia" w:ascii="黑体" w:hAnsi="黑体" w:eastAsia="黑体" w:cs="黑体"/>
          <w:sz w:val="24"/>
        </w:rPr>
        <w:t>年</w:t>
      </w:r>
      <w:r>
        <w:rPr>
          <w:rFonts w:hint="eastAsia" w:ascii="黑体" w:hAnsi="黑体" w:eastAsia="黑体" w:cs="黑体"/>
          <w:sz w:val="24"/>
          <w:u w:val="single"/>
        </w:rPr>
        <w:t xml:space="preserve">   </w:t>
      </w:r>
      <w:r>
        <w:rPr>
          <w:rFonts w:hint="eastAsia" w:ascii="黑体" w:hAnsi="黑体" w:eastAsia="黑体" w:cs="黑体"/>
          <w:sz w:val="24"/>
        </w:rPr>
        <w:t>月</w:t>
      </w:r>
      <w:r>
        <w:rPr>
          <w:rFonts w:hint="eastAsia" w:ascii="黑体" w:hAnsi="黑体" w:eastAsia="黑体" w:cs="黑体"/>
          <w:sz w:val="24"/>
          <w:u w:val="single"/>
        </w:rPr>
        <w:t xml:space="preserve">   </w:t>
      </w:r>
      <w:r>
        <w:rPr>
          <w:rFonts w:hint="eastAsia" w:ascii="黑体" w:hAnsi="黑体" w:eastAsia="黑体" w:cs="黑体"/>
          <w:sz w:val="24"/>
        </w:rPr>
        <w:t>日始，至</w:t>
      </w:r>
      <w:r>
        <w:rPr>
          <w:rFonts w:hint="eastAsia" w:ascii="黑体" w:hAnsi="黑体" w:eastAsia="黑体" w:cs="黑体"/>
          <w:sz w:val="24"/>
          <w:u w:val="single"/>
        </w:rPr>
        <w:t xml:space="preserve">       </w:t>
      </w:r>
      <w:r>
        <w:rPr>
          <w:rFonts w:hint="eastAsia" w:ascii="黑体" w:hAnsi="黑体" w:eastAsia="黑体" w:cs="黑体"/>
          <w:sz w:val="24"/>
        </w:rPr>
        <w:t>年</w:t>
      </w:r>
      <w:r>
        <w:rPr>
          <w:rFonts w:hint="eastAsia" w:ascii="黑体" w:hAnsi="黑体" w:eastAsia="黑体" w:cs="黑体"/>
          <w:sz w:val="24"/>
          <w:u w:val="single"/>
        </w:rPr>
        <w:t xml:space="preserve">   </w:t>
      </w:r>
      <w:r>
        <w:rPr>
          <w:rFonts w:hint="eastAsia" w:ascii="黑体" w:hAnsi="黑体" w:eastAsia="黑体" w:cs="黑体"/>
          <w:sz w:val="24"/>
        </w:rPr>
        <w:t>月</w:t>
      </w:r>
      <w:r>
        <w:rPr>
          <w:rFonts w:hint="eastAsia" w:ascii="黑体" w:hAnsi="黑体" w:eastAsia="黑体" w:cs="黑体"/>
          <w:sz w:val="24"/>
          <w:u w:val="single"/>
        </w:rPr>
        <w:t xml:space="preserve">   </w:t>
      </w:r>
      <w:r>
        <w:rPr>
          <w:rFonts w:hint="eastAsia" w:ascii="黑体" w:hAnsi="黑体" w:eastAsia="黑体" w:cs="黑体"/>
          <w:sz w:val="24"/>
        </w:rPr>
        <w:t>日止。</w:t>
      </w:r>
      <w:r>
        <w:rPr>
          <w:rFonts w:hint="eastAsia" w:ascii="黑体" w:hAnsi="黑体" w:eastAsia="黑体" w:cs="黑体"/>
        </w:rPr>
        <w:t>如项目延期开工，服务期限顺延，并至竣工验收合格时止。</w:t>
      </w:r>
    </w:p>
    <w:p w14:paraId="4F4F6117">
      <w:pPr>
        <w:adjustRightInd w:val="0"/>
        <w:snapToGrid w:val="0"/>
        <w:spacing w:line="500" w:lineRule="exact"/>
        <w:ind w:firstLine="590" w:firstLineChars="250"/>
        <w:rPr>
          <w:rFonts w:hint="eastAsia" w:ascii="黑体" w:hAnsi="黑体" w:eastAsia="黑体" w:cs="黑体"/>
          <w:sz w:val="24"/>
        </w:rPr>
      </w:pPr>
      <w:r>
        <w:rPr>
          <w:rFonts w:hint="eastAsia" w:ascii="黑体" w:hAnsi="黑体" w:eastAsia="黑体" w:cs="黑体"/>
          <w:sz w:val="24"/>
        </w:rPr>
        <w:t>2. 相关服务期限：</w:t>
      </w:r>
    </w:p>
    <w:p w14:paraId="38094BFC">
      <w:pPr>
        <w:adjustRightInd w:val="0"/>
        <w:snapToGrid w:val="0"/>
        <w:spacing w:line="500" w:lineRule="exact"/>
        <w:ind w:firstLine="590" w:firstLineChars="250"/>
        <w:rPr>
          <w:rFonts w:hint="eastAsia" w:ascii="黑体" w:hAnsi="黑体" w:eastAsia="黑体" w:cs="黑体"/>
          <w:sz w:val="24"/>
        </w:rPr>
      </w:pPr>
      <w:r>
        <w:rPr>
          <w:rFonts w:hint="eastAsia" w:ascii="黑体" w:hAnsi="黑体" w:eastAsia="黑体" w:cs="黑体"/>
          <w:sz w:val="24"/>
        </w:rPr>
        <w:t>（1）勘察阶段服务期限自</w:t>
      </w:r>
      <w:r>
        <w:rPr>
          <w:rFonts w:hint="eastAsia" w:ascii="黑体" w:hAnsi="黑体" w:eastAsia="黑体" w:cs="黑体"/>
          <w:sz w:val="24"/>
          <w:u w:val="single"/>
        </w:rPr>
        <w:t xml:space="preserve">     </w:t>
      </w:r>
      <w:r>
        <w:rPr>
          <w:rFonts w:hint="eastAsia" w:ascii="黑体" w:hAnsi="黑体" w:eastAsia="黑体" w:cs="黑体"/>
          <w:sz w:val="24"/>
        </w:rPr>
        <w:t>年</w:t>
      </w:r>
      <w:r>
        <w:rPr>
          <w:rFonts w:hint="eastAsia" w:ascii="黑体" w:hAnsi="黑体" w:eastAsia="黑体" w:cs="黑体"/>
          <w:sz w:val="24"/>
          <w:u w:val="single"/>
        </w:rPr>
        <w:t xml:space="preserve">   </w:t>
      </w:r>
      <w:r>
        <w:rPr>
          <w:rFonts w:hint="eastAsia" w:ascii="黑体" w:hAnsi="黑体" w:eastAsia="黑体" w:cs="黑体"/>
          <w:sz w:val="24"/>
        </w:rPr>
        <w:t>月</w:t>
      </w:r>
      <w:r>
        <w:rPr>
          <w:rFonts w:hint="eastAsia" w:ascii="黑体" w:hAnsi="黑体" w:eastAsia="黑体" w:cs="黑体"/>
          <w:sz w:val="24"/>
          <w:u w:val="single"/>
        </w:rPr>
        <w:t xml:space="preserve">   </w:t>
      </w:r>
      <w:r>
        <w:rPr>
          <w:rFonts w:hint="eastAsia" w:ascii="黑体" w:hAnsi="黑体" w:eastAsia="黑体" w:cs="黑体"/>
          <w:sz w:val="24"/>
        </w:rPr>
        <w:t>日始，至</w:t>
      </w:r>
      <w:r>
        <w:rPr>
          <w:rFonts w:hint="eastAsia" w:ascii="黑体" w:hAnsi="黑体" w:eastAsia="黑体" w:cs="黑体"/>
          <w:sz w:val="24"/>
          <w:u w:val="single"/>
        </w:rPr>
        <w:t xml:space="preserve">     </w:t>
      </w:r>
      <w:r>
        <w:rPr>
          <w:rFonts w:hint="eastAsia" w:ascii="黑体" w:hAnsi="黑体" w:eastAsia="黑体" w:cs="黑体"/>
          <w:sz w:val="24"/>
        </w:rPr>
        <w:t>年</w:t>
      </w:r>
      <w:r>
        <w:rPr>
          <w:rFonts w:hint="eastAsia" w:ascii="黑体" w:hAnsi="黑体" w:eastAsia="黑体" w:cs="黑体"/>
          <w:sz w:val="24"/>
          <w:u w:val="single"/>
        </w:rPr>
        <w:t xml:space="preserve">   </w:t>
      </w:r>
      <w:r>
        <w:rPr>
          <w:rFonts w:hint="eastAsia" w:ascii="黑体" w:hAnsi="黑体" w:eastAsia="黑体" w:cs="黑体"/>
          <w:sz w:val="24"/>
        </w:rPr>
        <w:t>月</w:t>
      </w:r>
      <w:r>
        <w:rPr>
          <w:rFonts w:hint="eastAsia" w:ascii="黑体" w:hAnsi="黑体" w:eastAsia="黑体" w:cs="黑体"/>
          <w:sz w:val="24"/>
          <w:u w:val="single"/>
        </w:rPr>
        <w:t xml:space="preserve">   </w:t>
      </w:r>
      <w:r>
        <w:rPr>
          <w:rFonts w:hint="eastAsia" w:ascii="黑体" w:hAnsi="黑体" w:eastAsia="黑体" w:cs="黑体"/>
          <w:sz w:val="24"/>
        </w:rPr>
        <w:t>日止。</w:t>
      </w:r>
    </w:p>
    <w:p w14:paraId="450644DF">
      <w:pPr>
        <w:adjustRightInd w:val="0"/>
        <w:snapToGrid w:val="0"/>
        <w:spacing w:line="500" w:lineRule="exact"/>
        <w:ind w:firstLine="590" w:firstLineChars="250"/>
        <w:rPr>
          <w:rFonts w:hint="eastAsia" w:ascii="黑体" w:hAnsi="黑体" w:eastAsia="黑体" w:cs="黑体"/>
          <w:sz w:val="24"/>
        </w:rPr>
      </w:pPr>
      <w:r>
        <w:rPr>
          <w:rFonts w:hint="eastAsia" w:ascii="黑体" w:hAnsi="黑体" w:eastAsia="黑体" w:cs="黑体"/>
          <w:sz w:val="24"/>
        </w:rPr>
        <w:t>（2）设计阶段服务期限自</w:t>
      </w:r>
      <w:r>
        <w:rPr>
          <w:rFonts w:hint="eastAsia" w:ascii="黑体" w:hAnsi="黑体" w:eastAsia="黑体" w:cs="黑体"/>
          <w:sz w:val="24"/>
          <w:u w:val="single"/>
        </w:rPr>
        <w:t xml:space="preserve">     </w:t>
      </w:r>
      <w:r>
        <w:rPr>
          <w:rFonts w:hint="eastAsia" w:ascii="黑体" w:hAnsi="黑体" w:eastAsia="黑体" w:cs="黑体"/>
          <w:sz w:val="24"/>
        </w:rPr>
        <w:t>年</w:t>
      </w:r>
      <w:r>
        <w:rPr>
          <w:rFonts w:hint="eastAsia" w:ascii="黑体" w:hAnsi="黑体" w:eastAsia="黑体" w:cs="黑体"/>
          <w:sz w:val="24"/>
          <w:u w:val="single"/>
        </w:rPr>
        <w:t xml:space="preserve">   </w:t>
      </w:r>
      <w:r>
        <w:rPr>
          <w:rFonts w:hint="eastAsia" w:ascii="黑体" w:hAnsi="黑体" w:eastAsia="黑体" w:cs="黑体"/>
          <w:sz w:val="24"/>
        </w:rPr>
        <w:t>月</w:t>
      </w:r>
      <w:r>
        <w:rPr>
          <w:rFonts w:hint="eastAsia" w:ascii="黑体" w:hAnsi="黑体" w:eastAsia="黑体" w:cs="黑体"/>
          <w:sz w:val="24"/>
          <w:u w:val="single"/>
        </w:rPr>
        <w:t xml:space="preserve">   </w:t>
      </w:r>
      <w:r>
        <w:rPr>
          <w:rFonts w:hint="eastAsia" w:ascii="黑体" w:hAnsi="黑体" w:eastAsia="黑体" w:cs="黑体"/>
          <w:sz w:val="24"/>
        </w:rPr>
        <w:t>日始，至</w:t>
      </w:r>
      <w:r>
        <w:rPr>
          <w:rFonts w:hint="eastAsia" w:ascii="黑体" w:hAnsi="黑体" w:eastAsia="黑体" w:cs="黑体"/>
          <w:sz w:val="24"/>
          <w:u w:val="single"/>
        </w:rPr>
        <w:t xml:space="preserve">     </w:t>
      </w:r>
      <w:r>
        <w:rPr>
          <w:rFonts w:hint="eastAsia" w:ascii="黑体" w:hAnsi="黑体" w:eastAsia="黑体" w:cs="黑体"/>
          <w:sz w:val="24"/>
        </w:rPr>
        <w:t>年</w:t>
      </w:r>
      <w:r>
        <w:rPr>
          <w:rFonts w:hint="eastAsia" w:ascii="黑体" w:hAnsi="黑体" w:eastAsia="黑体" w:cs="黑体"/>
          <w:sz w:val="24"/>
          <w:u w:val="single"/>
        </w:rPr>
        <w:t xml:space="preserve">   </w:t>
      </w:r>
      <w:r>
        <w:rPr>
          <w:rFonts w:hint="eastAsia" w:ascii="黑体" w:hAnsi="黑体" w:eastAsia="黑体" w:cs="黑体"/>
          <w:sz w:val="24"/>
        </w:rPr>
        <w:t>月</w:t>
      </w:r>
      <w:r>
        <w:rPr>
          <w:rFonts w:hint="eastAsia" w:ascii="黑体" w:hAnsi="黑体" w:eastAsia="黑体" w:cs="黑体"/>
          <w:sz w:val="24"/>
          <w:u w:val="single"/>
        </w:rPr>
        <w:t xml:space="preserve">   </w:t>
      </w:r>
      <w:r>
        <w:rPr>
          <w:rFonts w:hint="eastAsia" w:ascii="黑体" w:hAnsi="黑体" w:eastAsia="黑体" w:cs="黑体"/>
          <w:sz w:val="24"/>
        </w:rPr>
        <w:t>日止。</w:t>
      </w:r>
    </w:p>
    <w:p w14:paraId="4DA67189">
      <w:pPr>
        <w:adjustRightInd w:val="0"/>
        <w:snapToGrid w:val="0"/>
        <w:spacing w:line="500" w:lineRule="exact"/>
        <w:ind w:firstLine="590" w:firstLineChars="250"/>
        <w:rPr>
          <w:rFonts w:hint="eastAsia" w:ascii="黑体" w:hAnsi="黑体" w:eastAsia="黑体" w:cs="黑体"/>
          <w:sz w:val="24"/>
        </w:rPr>
      </w:pPr>
      <w:r>
        <w:rPr>
          <w:rFonts w:hint="eastAsia" w:ascii="黑体" w:hAnsi="黑体" w:eastAsia="黑体" w:cs="黑体"/>
          <w:sz w:val="24"/>
        </w:rPr>
        <w:t>（3）保修阶段服务期限自</w:t>
      </w:r>
      <w:r>
        <w:rPr>
          <w:rFonts w:hint="eastAsia" w:ascii="黑体" w:hAnsi="黑体" w:eastAsia="黑体" w:cs="黑体"/>
          <w:sz w:val="24"/>
          <w:u w:val="single"/>
        </w:rPr>
        <w:t xml:space="preserve">      </w:t>
      </w:r>
      <w:r>
        <w:rPr>
          <w:rFonts w:hint="eastAsia" w:ascii="黑体" w:hAnsi="黑体" w:eastAsia="黑体" w:cs="黑体"/>
          <w:sz w:val="24"/>
        </w:rPr>
        <w:t>年</w:t>
      </w:r>
      <w:r>
        <w:rPr>
          <w:rFonts w:hint="eastAsia" w:ascii="黑体" w:hAnsi="黑体" w:eastAsia="黑体" w:cs="黑体"/>
          <w:sz w:val="24"/>
          <w:u w:val="single"/>
        </w:rPr>
        <w:t xml:space="preserve">   </w:t>
      </w:r>
      <w:r>
        <w:rPr>
          <w:rFonts w:hint="eastAsia" w:ascii="黑体" w:hAnsi="黑体" w:eastAsia="黑体" w:cs="黑体"/>
          <w:sz w:val="24"/>
        </w:rPr>
        <w:t>月</w:t>
      </w:r>
      <w:r>
        <w:rPr>
          <w:rFonts w:hint="eastAsia" w:ascii="黑体" w:hAnsi="黑体" w:eastAsia="黑体" w:cs="黑体"/>
          <w:sz w:val="24"/>
          <w:u w:val="single"/>
        </w:rPr>
        <w:t xml:space="preserve">   </w:t>
      </w:r>
      <w:r>
        <w:rPr>
          <w:rFonts w:hint="eastAsia" w:ascii="黑体" w:hAnsi="黑体" w:eastAsia="黑体" w:cs="黑体"/>
          <w:sz w:val="24"/>
        </w:rPr>
        <w:t>日始，至</w:t>
      </w:r>
      <w:r>
        <w:rPr>
          <w:rFonts w:hint="eastAsia" w:ascii="黑体" w:hAnsi="黑体" w:eastAsia="黑体" w:cs="黑体"/>
          <w:sz w:val="24"/>
          <w:u w:val="single"/>
        </w:rPr>
        <w:t xml:space="preserve">      </w:t>
      </w:r>
      <w:r>
        <w:rPr>
          <w:rFonts w:hint="eastAsia" w:ascii="黑体" w:hAnsi="黑体" w:eastAsia="黑体" w:cs="黑体"/>
          <w:sz w:val="24"/>
        </w:rPr>
        <w:t>年</w:t>
      </w:r>
      <w:r>
        <w:rPr>
          <w:rFonts w:hint="eastAsia" w:ascii="黑体" w:hAnsi="黑体" w:eastAsia="黑体" w:cs="黑体"/>
          <w:sz w:val="24"/>
          <w:u w:val="single"/>
        </w:rPr>
        <w:t xml:space="preserve">   </w:t>
      </w:r>
      <w:r>
        <w:rPr>
          <w:rFonts w:hint="eastAsia" w:ascii="黑体" w:hAnsi="黑体" w:eastAsia="黑体" w:cs="黑体"/>
          <w:sz w:val="24"/>
        </w:rPr>
        <w:t>月</w:t>
      </w:r>
      <w:r>
        <w:rPr>
          <w:rFonts w:hint="eastAsia" w:ascii="黑体" w:hAnsi="黑体" w:eastAsia="黑体" w:cs="黑体"/>
          <w:sz w:val="24"/>
          <w:u w:val="single"/>
        </w:rPr>
        <w:t xml:space="preserve">   </w:t>
      </w:r>
      <w:r>
        <w:rPr>
          <w:rFonts w:hint="eastAsia" w:ascii="黑体" w:hAnsi="黑体" w:eastAsia="黑体" w:cs="黑体"/>
          <w:sz w:val="24"/>
        </w:rPr>
        <w:t>日止。</w:t>
      </w:r>
    </w:p>
    <w:p w14:paraId="4B8B1874">
      <w:pPr>
        <w:adjustRightInd w:val="0"/>
        <w:snapToGrid w:val="0"/>
        <w:spacing w:line="500" w:lineRule="exact"/>
        <w:ind w:firstLine="590" w:firstLineChars="250"/>
        <w:rPr>
          <w:rFonts w:hint="eastAsia" w:ascii="黑体" w:hAnsi="黑体" w:eastAsia="黑体" w:cs="黑体"/>
          <w:sz w:val="24"/>
        </w:rPr>
      </w:pPr>
      <w:r>
        <w:rPr>
          <w:rFonts w:hint="eastAsia" w:ascii="黑体" w:hAnsi="黑体" w:eastAsia="黑体" w:cs="黑体"/>
          <w:sz w:val="24"/>
        </w:rPr>
        <w:t>（4）其他相关服务期限自</w:t>
      </w:r>
      <w:r>
        <w:rPr>
          <w:rFonts w:hint="eastAsia" w:ascii="黑体" w:hAnsi="黑体" w:eastAsia="黑体" w:cs="黑体"/>
          <w:sz w:val="24"/>
          <w:u w:val="single"/>
        </w:rPr>
        <w:t xml:space="preserve">      </w:t>
      </w:r>
      <w:r>
        <w:rPr>
          <w:rFonts w:hint="eastAsia" w:ascii="黑体" w:hAnsi="黑体" w:eastAsia="黑体" w:cs="黑体"/>
          <w:sz w:val="24"/>
        </w:rPr>
        <w:t>年</w:t>
      </w:r>
      <w:r>
        <w:rPr>
          <w:rFonts w:hint="eastAsia" w:ascii="黑体" w:hAnsi="黑体" w:eastAsia="黑体" w:cs="黑体"/>
          <w:sz w:val="24"/>
          <w:u w:val="single"/>
        </w:rPr>
        <w:t xml:space="preserve">   </w:t>
      </w:r>
      <w:r>
        <w:rPr>
          <w:rFonts w:hint="eastAsia" w:ascii="黑体" w:hAnsi="黑体" w:eastAsia="黑体" w:cs="黑体"/>
          <w:sz w:val="24"/>
        </w:rPr>
        <w:t>月</w:t>
      </w:r>
      <w:r>
        <w:rPr>
          <w:rFonts w:hint="eastAsia" w:ascii="黑体" w:hAnsi="黑体" w:eastAsia="黑体" w:cs="黑体"/>
          <w:sz w:val="24"/>
          <w:u w:val="single"/>
        </w:rPr>
        <w:t xml:space="preserve">   </w:t>
      </w:r>
      <w:r>
        <w:rPr>
          <w:rFonts w:hint="eastAsia" w:ascii="黑体" w:hAnsi="黑体" w:eastAsia="黑体" w:cs="黑体"/>
          <w:sz w:val="24"/>
        </w:rPr>
        <w:t>日始，至</w:t>
      </w:r>
      <w:r>
        <w:rPr>
          <w:rFonts w:hint="eastAsia" w:ascii="黑体" w:hAnsi="黑体" w:eastAsia="黑体" w:cs="黑体"/>
          <w:sz w:val="24"/>
          <w:u w:val="single"/>
        </w:rPr>
        <w:t xml:space="preserve">     </w:t>
      </w:r>
      <w:r>
        <w:rPr>
          <w:rFonts w:hint="eastAsia" w:ascii="黑体" w:hAnsi="黑体" w:eastAsia="黑体" w:cs="黑体"/>
          <w:sz w:val="24"/>
        </w:rPr>
        <w:t>年</w:t>
      </w:r>
      <w:r>
        <w:rPr>
          <w:rFonts w:hint="eastAsia" w:ascii="黑体" w:hAnsi="黑体" w:eastAsia="黑体" w:cs="黑体"/>
          <w:sz w:val="24"/>
          <w:u w:val="single"/>
        </w:rPr>
        <w:t xml:space="preserve">   </w:t>
      </w:r>
      <w:r>
        <w:rPr>
          <w:rFonts w:hint="eastAsia" w:ascii="黑体" w:hAnsi="黑体" w:eastAsia="黑体" w:cs="黑体"/>
          <w:sz w:val="24"/>
        </w:rPr>
        <w:t>月</w:t>
      </w:r>
      <w:r>
        <w:rPr>
          <w:rFonts w:hint="eastAsia" w:ascii="黑体" w:hAnsi="黑体" w:eastAsia="黑体" w:cs="黑体"/>
          <w:sz w:val="24"/>
          <w:u w:val="single"/>
        </w:rPr>
        <w:t xml:space="preserve">   </w:t>
      </w:r>
      <w:r>
        <w:rPr>
          <w:rFonts w:hint="eastAsia" w:ascii="黑体" w:hAnsi="黑体" w:eastAsia="黑体" w:cs="黑体"/>
          <w:sz w:val="24"/>
        </w:rPr>
        <w:t>日止。</w:t>
      </w:r>
    </w:p>
    <w:p w14:paraId="5BD05905">
      <w:pPr>
        <w:spacing w:line="500" w:lineRule="exact"/>
        <w:ind w:firstLine="468" w:firstLineChars="198"/>
        <w:outlineLvl w:val="0"/>
        <w:rPr>
          <w:rFonts w:hint="eastAsia" w:ascii="黑体" w:hAnsi="黑体" w:eastAsia="黑体" w:cs="黑体"/>
          <w:b/>
          <w:sz w:val="24"/>
        </w:rPr>
      </w:pPr>
      <w:r>
        <w:rPr>
          <w:rFonts w:hint="eastAsia" w:ascii="黑体" w:hAnsi="黑体" w:eastAsia="黑体" w:cs="黑体"/>
          <w:b/>
          <w:sz w:val="24"/>
        </w:rPr>
        <w:t>七、双方承诺</w:t>
      </w:r>
    </w:p>
    <w:p w14:paraId="02325008">
      <w:pPr>
        <w:spacing w:line="500" w:lineRule="exact"/>
        <w:ind w:firstLine="468" w:firstLineChars="198"/>
        <w:outlineLvl w:val="0"/>
        <w:rPr>
          <w:rFonts w:hint="eastAsia" w:ascii="黑体" w:hAnsi="黑体" w:eastAsia="黑体" w:cs="黑体"/>
          <w:b/>
          <w:sz w:val="24"/>
        </w:rPr>
      </w:pPr>
      <w:r>
        <w:rPr>
          <w:rFonts w:hint="eastAsia" w:ascii="黑体" w:hAnsi="黑体" w:eastAsia="黑体" w:cs="黑体"/>
          <w:sz w:val="24"/>
        </w:rPr>
        <w:t>1. 监理人向委托人承诺，按照本合同约定提供监理与相关服务。</w:t>
      </w:r>
    </w:p>
    <w:p w14:paraId="1591E230">
      <w:pPr>
        <w:spacing w:line="500" w:lineRule="exact"/>
        <w:ind w:firstLine="468" w:firstLineChars="198"/>
        <w:outlineLvl w:val="0"/>
        <w:rPr>
          <w:rFonts w:hint="eastAsia" w:ascii="黑体" w:hAnsi="黑体" w:eastAsia="黑体" w:cs="黑体"/>
          <w:sz w:val="24"/>
        </w:rPr>
      </w:pPr>
      <w:r>
        <w:rPr>
          <w:rFonts w:hint="eastAsia" w:ascii="黑体" w:hAnsi="黑体" w:eastAsia="黑体" w:cs="黑体"/>
          <w:sz w:val="24"/>
        </w:rPr>
        <w:t>2. 委托人向监理人承诺，按本合同约定监理服务结束后一次性支付酬金。</w:t>
      </w:r>
    </w:p>
    <w:p w14:paraId="1F5F668A">
      <w:pPr>
        <w:spacing w:line="500" w:lineRule="exact"/>
        <w:ind w:firstLine="468" w:firstLineChars="198"/>
        <w:outlineLvl w:val="0"/>
        <w:rPr>
          <w:rFonts w:hint="eastAsia" w:ascii="黑体" w:hAnsi="黑体" w:eastAsia="黑体" w:cs="黑体"/>
          <w:b/>
          <w:sz w:val="24"/>
        </w:rPr>
      </w:pPr>
      <w:r>
        <w:rPr>
          <w:rFonts w:hint="eastAsia" w:ascii="黑体" w:hAnsi="黑体" w:eastAsia="黑体" w:cs="黑体"/>
          <w:b/>
          <w:sz w:val="24"/>
        </w:rPr>
        <w:t>八、合同订立</w:t>
      </w:r>
    </w:p>
    <w:p w14:paraId="5C92885A">
      <w:pPr>
        <w:adjustRightInd w:val="0"/>
        <w:snapToGrid w:val="0"/>
        <w:spacing w:line="500" w:lineRule="exact"/>
        <w:ind w:firstLine="468" w:firstLineChars="198"/>
        <w:rPr>
          <w:rFonts w:hint="eastAsia" w:ascii="黑体" w:hAnsi="黑体" w:eastAsia="黑体" w:cs="黑体"/>
          <w:sz w:val="24"/>
        </w:rPr>
      </w:pPr>
      <w:r>
        <w:rPr>
          <w:rFonts w:hint="eastAsia" w:ascii="黑体" w:hAnsi="黑体" w:eastAsia="黑体" w:cs="黑体"/>
          <w:sz w:val="24"/>
        </w:rPr>
        <w:t>1. 订立时间：</w:t>
      </w:r>
      <w:r>
        <w:rPr>
          <w:rFonts w:hint="eastAsia" w:ascii="黑体" w:hAnsi="黑体" w:eastAsia="黑体" w:cs="黑体"/>
          <w:sz w:val="24"/>
          <w:u w:val="single"/>
        </w:rPr>
        <w:t xml:space="preserve">          </w:t>
      </w:r>
      <w:r>
        <w:rPr>
          <w:rFonts w:hint="eastAsia" w:ascii="黑体" w:hAnsi="黑体" w:eastAsia="黑体" w:cs="黑体"/>
          <w:sz w:val="24"/>
        </w:rPr>
        <w:t>年</w:t>
      </w:r>
      <w:r>
        <w:rPr>
          <w:rFonts w:hint="eastAsia" w:ascii="黑体" w:hAnsi="黑体" w:eastAsia="黑体" w:cs="黑体"/>
          <w:sz w:val="24"/>
          <w:u w:val="single"/>
        </w:rPr>
        <w:t xml:space="preserve">       </w:t>
      </w:r>
      <w:r>
        <w:rPr>
          <w:rFonts w:hint="eastAsia" w:ascii="黑体" w:hAnsi="黑体" w:eastAsia="黑体" w:cs="黑体"/>
          <w:sz w:val="24"/>
        </w:rPr>
        <w:t>月</w:t>
      </w:r>
      <w:r>
        <w:rPr>
          <w:rFonts w:hint="eastAsia" w:ascii="黑体" w:hAnsi="黑体" w:eastAsia="黑体" w:cs="黑体"/>
          <w:sz w:val="24"/>
          <w:u w:val="single"/>
        </w:rPr>
        <w:t xml:space="preserve">      </w:t>
      </w:r>
      <w:r>
        <w:rPr>
          <w:rFonts w:hint="eastAsia" w:ascii="黑体" w:hAnsi="黑体" w:eastAsia="黑体" w:cs="黑体"/>
          <w:sz w:val="24"/>
        </w:rPr>
        <w:t>日。</w:t>
      </w:r>
    </w:p>
    <w:p w14:paraId="304DB889">
      <w:pPr>
        <w:adjustRightInd w:val="0"/>
        <w:snapToGrid w:val="0"/>
        <w:spacing w:line="500" w:lineRule="exact"/>
        <w:ind w:firstLine="468" w:firstLineChars="198"/>
        <w:rPr>
          <w:rFonts w:hint="eastAsia" w:ascii="黑体" w:hAnsi="黑体" w:eastAsia="黑体" w:cs="黑体"/>
          <w:sz w:val="24"/>
        </w:rPr>
      </w:pPr>
      <w:r>
        <w:rPr>
          <w:rFonts w:hint="eastAsia" w:ascii="黑体" w:hAnsi="黑体" w:eastAsia="黑体" w:cs="黑体"/>
          <w:sz w:val="24"/>
        </w:rPr>
        <w:t>2. 订立地点：</w:t>
      </w:r>
      <w:r>
        <w:rPr>
          <w:rFonts w:hint="eastAsia" w:ascii="黑体" w:hAnsi="黑体" w:eastAsia="黑体" w:cs="黑体"/>
          <w:sz w:val="24"/>
          <w:u w:val="single"/>
        </w:rPr>
        <w:t xml:space="preserve">                                 </w:t>
      </w:r>
      <w:r>
        <w:rPr>
          <w:rFonts w:hint="eastAsia" w:ascii="黑体" w:hAnsi="黑体" w:eastAsia="黑体" w:cs="黑体"/>
          <w:sz w:val="24"/>
        </w:rPr>
        <w:t>。</w:t>
      </w:r>
    </w:p>
    <w:p w14:paraId="4DDA3F23">
      <w:pPr>
        <w:adjustRightInd w:val="0"/>
        <w:snapToGrid w:val="0"/>
        <w:spacing w:line="500" w:lineRule="exact"/>
        <w:ind w:left="951" w:leftChars="301"/>
        <w:rPr>
          <w:rFonts w:hint="eastAsia" w:ascii="黑体" w:hAnsi="黑体" w:eastAsia="黑体" w:cs="黑体"/>
          <w:sz w:val="24"/>
        </w:rPr>
      </w:pPr>
      <w:r>
        <w:rPr>
          <w:rFonts w:hint="eastAsia" w:ascii="黑体" w:hAnsi="黑体" w:eastAsia="黑体" w:cs="黑体"/>
          <w:sz w:val="24"/>
        </w:rPr>
        <w:t>3. 本合同一式</w:t>
      </w:r>
      <w:r>
        <w:rPr>
          <w:rFonts w:hint="eastAsia" w:ascii="黑体" w:hAnsi="黑体" w:eastAsia="黑体" w:cs="黑体"/>
          <w:sz w:val="24"/>
          <w:u w:val="single"/>
        </w:rPr>
        <w:t xml:space="preserve">    </w:t>
      </w:r>
      <w:r>
        <w:rPr>
          <w:rFonts w:hint="eastAsia" w:ascii="黑体" w:hAnsi="黑体" w:eastAsia="黑体" w:cs="黑体"/>
          <w:sz w:val="24"/>
        </w:rPr>
        <w:t>份，具有同等法律效力，双方各执</w:t>
      </w:r>
      <w:r>
        <w:rPr>
          <w:rFonts w:hint="eastAsia" w:ascii="黑体" w:hAnsi="黑体" w:eastAsia="黑体" w:cs="黑体"/>
          <w:sz w:val="24"/>
          <w:u w:val="single"/>
        </w:rPr>
        <w:t xml:space="preserve">     </w:t>
      </w:r>
      <w:r>
        <w:rPr>
          <w:rFonts w:hint="eastAsia" w:ascii="黑体" w:hAnsi="黑体" w:eastAsia="黑体" w:cs="黑体"/>
          <w:sz w:val="24"/>
        </w:rPr>
        <w:t>份。</w:t>
      </w:r>
    </w:p>
    <w:p w14:paraId="44954269">
      <w:pPr>
        <w:adjustRightInd w:val="0"/>
        <w:snapToGrid w:val="0"/>
        <w:spacing w:line="360" w:lineRule="auto"/>
        <w:ind w:firstLine="468" w:firstLineChars="198"/>
        <w:rPr>
          <w:rFonts w:hint="eastAsia" w:ascii="黑体" w:hAnsi="黑体" w:eastAsia="黑体" w:cs="黑体"/>
          <w:sz w:val="24"/>
        </w:rPr>
      </w:pPr>
    </w:p>
    <w:p w14:paraId="4A1ABDA6">
      <w:pPr>
        <w:adjustRightInd w:val="0"/>
        <w:snapToGrid w:val="0"/>
        <w:spacing w:line="700" w:lineRule="exact"/>
        <w:ind w:firstLine="468" w:firstLineChars="198"/>
        <w:rPr>
          <w:rFonts w:hint="eastAsia" w:ascii="黑体" w:hAnsi="黑体" w:eastAsia="黑体" w:cs="黑体"/>
          <w:szCs w:val="16"/>
        </w:rPr>
      </w:pPr>
      <w:r>
        <w:rPr>
          <w:rFonts w:hint="eastAsia" w:ascii="黑体" w:hAnsi="黑体" w:eastAsia="黑体" w:cs="黑体"/>
          <w:sz w:val="24"/>
        </w:rPr>
        <w:t>委托人：</w:t>
      </w:r>
      <w:r>
        <w:rPr>
          <w:rFonts w:hint="eastAsia" w:ascii="黑体" w:hAnsi="黑体" w:eastAsia="黑体" w:cs="黑体"/>
          <w:sz w:val="24"/>
          <w:u w:val="single"/>
        </w:rPr>
        <w:t xml:space="preserve">   （盖章） </w:t>
      </w:r>
      <w:r>
        <w:rPr>
          <w:rFonts w:hint="eastAsia" w:ascii="黑体" w:hAnsi="黑体" w:eastAsia="黑体" w:cs="黑体"/>
          <w:szCs w:val="16"/>
          <w:u w:val="single"/>
        </w:rPr>
        <w:t xml:space="preserve">    </w:t>
      </w:r>
      <w:r>
        <w:rPr>
          <w:rFonts w:hint="eastAsia" w:ascii="黑体" w:hAnsi="黑体" w:eastAsia="黑体" w:cs="黑体"/>
          <w:szCs w:val="16"/>
        </w:rPr>
        <w:t xml:space="preserve">   </w:t>
      </w:r>
      <w:r>
        <w:rPr>
          <w:rFonts w:hint="eastAsia" w:ascii="黑体" w:hAnsi="黑体" w:eastAsia="黑体" w:cs="黑体"/>
          <w:sz w:val="24"/>
        </w:rPr>
        <w:t>监理人：</w:t>
      </w:r>
      <w:r>
        <w:rPr>
          <w:rFonts w:hint="eastAsia" w:ascii="黑体" w:hAnsi="黑体" w:eastAsia="黑体" w:cs="黑体"/>
          <w:sz w:val="24"/>
          <w:u w:val="single"/>
        </w:rPr>
        <w:t xml:space="preserve">   （盖章）    </w:t>
      </w:r>
    </w:p>
    <w:p w14:paraId="4E631A1E">
      <w:pPr>
        <w:adjustRightInd w:val="0"/>
        <w:snapToGrid w:val="0"/>
        <w:spacing w:line="700" w:lineRule="exact"/>
        <w:ind w:firstLine="468" w:firstLineChars="198"/>
        <w:rPr>
          <w:rFonts w:hint="eastAsia" w:ascii="黑体" w:hAnsi="黑体" w:eastAsia="黑体" w:cs="黑体"/>
          <w:szCs w:val="16"/>
        </w:rPr>
      </w:pPr>
      <w:r>
        <w:rPr>
          <w:rFonts w:hint="eastAsia" w:ascii="黑体" w:hAnsi="黑体" w:eastAsia="黑体" w:cs="黑体"/>
          <w:sz w:val="24"/>
        </w:rPr>
        <w:t xml:space="preserve">住所： </w:t>
      </w:r>
      <w:r>
        <w:rPr>
          <w:rFonts w:hint="eastAsia" w:ascii="黑体" w:hAnsi="黑体" w:eastAsia="黑体" w:cs="黑体"/>
          <w:szCs w:val="16"/>
          <w:u w:val="single"/>
        </w:rPr>
        <w:t xml:space="preserve">                     </w:t>
      </w:r>
      <w:r>
        <w:rPr>
          <w:rFonts w:hint="eastAsia" w:ascii="黑体" w:hAnsi="黑体" w:eastAsia="黑体" w:cs="黑体"/>
          <w:szCs w:val="16"/>
        </w:rPr>
        <w:t xml:space="preserve">    </w:t>
      </w:r>
      <w:r>
        <w:rPr>
          <w:rFonts w:hint="eastAsia" w:ascii="黑体" w:hAnsi="黑体" w:eastAsia="黑体" w:cs="黑体"/>
          <w:sz w:val="24"/>
        </w:rPr>
        <w:t xml:space="preserve">住所： </w:t>
      </w:r>
      <w:r>
        <w:rPr>
          <w:rFonts w:hint="eastAsia" w:ascii="黑体" w:hAnsi="黑体" w:eastAsia="黑体" w:cs="黑体"/>
          <w:szCs w:val="16"/>
          <w:u w:val="single"/>
        </w:rPr>
        <w:t xml:space="preserve">                      </w:t>
      </w:r>
    </w:p>
    <w:p w14:paraId="6DF62BE3">
      <w:pPr>
        <w:adjustRightInd w:val="0"/>
        <w:snapToGrid w:val="0"/>
        <w:spacing w:line="700" w:lineRule="exact"/>
        <w:ind w:firstLine="472" w:firstLineChars="200"/>
        <w:rPr>
          <w:rFonts w:hint="eastAsia" w:ascii="黑体" w:hAnsi="黑体" w:eastAsia="黑体" w:cs="黑体"/>
          <w:szCs w:val="16"/>
        </w:rPr>
      </w:pPr>
      <w:r>
        <w:rPr>
          <w:rFonts w:hint="eastAsia" w:ascii="黑体" w:hAnsi="黑体" w:eastAsia="黑体" w:cs="黑体"/>
          <w:sz w:val="24"/>
        </w:rPr>
        <w:t>邮政编码：</w:t>
      </w:r>
      <w:r>
        <w:rPr>
          <w:rFonts w:hint="eastAsia" w:ascii="黑体" w:hAnsi="黑体" w:eastAsia="黑体" w:cs="黑体"/>
          <w:szCs w:val="16"/>
          <w:u w:val="single"/>
        </w:rPr>
        <w:t xml:space="preserve">                 </w:t>
      </w:r>
      <w:r>
        <w:rPr>
          <w:rFonts w:hint="eastAsia" w:ascii="黑体" w:hAnsi="黑体" w:eastAsia="黑体" w:cs="黑体"/>
          <w:szCs w:val="16"/>
        </w:rPr>
        <w:t xml:space="preserve">   </w:t>
      </w:r>
      <w:r>
        <w:rPr>
          <w:rFonts w:hint="eastAsia" w:ascii="黑体" w:hAnsi="黑体" w:eastAsia="黑体" w:cs="黑体"/>
          <w:sz w:val="24"/>
        </w:rPr>
        <w:t>邮政编码：</w:t>
      </w:r>
      <w:r>
        <w:rPr>
          <w:rFonts w:hint="eastAsia" w:ascii="黑体" w:hAnsi="黑体" w:eastAsia="黑体" w:cs="黑体"/>
          <w:szCs w:val="16"/>
          <w:u w:val="single"/>
        </w:rPr>
        <w:t xml:space="preserve">                  </w:t>
      </w:r>
    </w:p>
    <w:p w14:paraId="3EF01C0B">
      <w:pPr>
        <w:adjustRightInd w:val="0"/>
        <w:snapToGrid w:val="0"/>
        <w:spacing w:line="700" w:lineRule="exact"/>
        <w:ind w:firstLine="468" w:firstLineChars="198"/>
        <w:rPr>
          <w:rFonts w:hint="eastAsia" w:ascii="黑体" w:hAnsi="黑体" w:eastAsia="黑体" w:cs="黑体"/>
          <w:sz w:val="24"/>
        </w:rPr>
      </w:pPr>
      <w:r>
        <w:rPr>
          <w:rFonts w:hint="eastAsia" w:ascii="黑体" w:hAnsi="黑体" w:eastAsia="黑体" w:cs="黑体"/>
          <w:sz w:val="24"/>
        </w:rPr>
        <w:t>法定代表人或其授权       法定代表人或其授权</w:t>
      </w:r>
    </w:p>
    <w:p w14:paraId="7EF7F232">
      <w:pPr>
        <w:adjustRightInd w:val="0"/>
        <w:snapToGrid w:val="0"/>
        <w:spacing w:line="700" w:lineRule="exact"/>
        <w:ind w:firstLine="468" w:firstLineChars="198"/>
        <w:rPr>
          <w:rFonts w:hint="eastAsia" w:ascii="黑体" w:hAnsi="黑体" w:eastAsia="黑体" w:cs="黑体"/>
          <w:szCs w:val="16"/>
        </w:rPr>
      </w:pPr>
      <w:r>
        <w:rPr>
          <w:rFonts w:hint="eastAsia" w:ascii="黑体" w:hAnsi="黑体" w:eastAsia="黑体" w:cs="黑体"/>
          <w:sz w:val="24"/>
        </w:rPr>
        <w:t>的代理人：</w:t>
      </w:r>
      <w:r>
        <w:rPr>
          <w:rFonts w:hint="eastAsia" w:ascii="黑体" w:hAnsi="黑体" w:eastAsia="黑体" w:cs="黑体"/>
          <w:sz w:val="24"/>
          <w:u w:val="single"/>
        </w:rPr>
        <w:t xml:space="preserve">（签字）      </w:t>
      </w:r>
      <w:r>
        <w:rPr>
          <w:rFonts w:hint="eastAsia" w:ascii="黑体" w:hAnsi="黑体" w:eastAsia="黑体" w:cs="黑体"/>
          <w:sz w:val="24"/>
        </w:rPr>
        <w:t xml:space="preserve">  的代理人：</w:t>
      </w:r>
      <w:r>
        <w:rPr>
          <w:rFonts w:hint="eastAsia" w:ascii="黑体" w:hAnsi="黑体" w:eastAsia="黑体" w:cs="黑体"/>
          <w:sz w:val="24"/>
          <w:u w:val="single"/>
        </w:rPr>
        <w:t xml:space="preserve">（签字）      </w:t>
      </w:r>
      <w:r>
        <w:rPr>
          <w:rFonts w:hint="eastAsia" w:ascii="黑体" w:hAnsi="黑体" w:eastAsia="黑体" w:cs="黑体"/>
          <w:szCs w:val="16"/>
          <w:u w:val="single"/>
        </w:rPr>
        <w:t xml:space="preserve">    </w:t>
      </w:r>
    </w:p>
    <w:p w14:paraId="44A29D6E">
      <w:pPr>
        <w:adjustRightInd w:val="0"/>
        <w:snapToGrid w:val="0"/>
        <w:spacing w:line="700" w:lineRule="exact"/>
        <w:ind w:firstLine="468" w:firstLineChars="198"/>
        <w:rPr>
          <w:rFonts w:hint="eastAsia" w:ascii="黑体" w:hAnsi="黑体" w:eastAsia="黑体" w:cs="黑体"/>
          <w:szCs w:val="16"/>
        </w:rPr>
      </w:pPr>
      <w:r>
        <w:rPr>
          <w:rFonts w:hint="eastAsia" w:ascii="黑体" w:hAnsi="黑体" w:eastAsia="黑体" w:cs="黑体"/>
          <w:sz w:val="24"/>
        </w:rPr>
        <w:t>开户银行：</w:t>
      </w:r>
      <w:r>
        <w:rPr>
          <w:rFonts w:hint="eastAsia" w:ascii="黑体" w:hAnsi="黑体" w:eastAsia="黑体" w:cs="黑体"/>
          <w:szCs w:val="16"/>
          <w:u w:val="single"/>
        </w:rPr>
        <w:t xml:space="preserve">                 </w:t>
      </w:r>
      <w:r>
        <w:rPr>
          <w:rFonts w:hint="eastAsia" w:ascii="黑体" w:hAnsi="黑体" w:eastAsia="黑体" w:cs="黑体"/>
          <w:szCs w:val="16"/>
        </w:rPr>
        <w:t xml:space="preserve">   </w:t>
      </w:r>
      <w:r>
        <w:rPr>
          <w:rFonts w:hint="eastAsia" w:ascii="黑体" w:hAnsi="黑体" w:eastAsia="黑体" w:cs="黑体"/>
          <w:sz w:val="24"/>
        </w:rPr>
        <w:t>开户银行：</w:t>
      </w:r>
      <w:r>
        <w:rPr>
          <w:rFonts w:hint="eastAsia" w:ascii="黑体" w:hAnsi="黑体" w:eastAsia="黑体" w:cs="黑体"/>
          <w:szCs w:val="16"/>
          <w:u w:val="single"/>
        </w:rPr>
        <w:t xml:space="preserve">                  </w:t>
      </w:r>
    </w:p>
    <w:p w14:paraId="1D06C99D">
      <w:pPr>
        <w:adjustRightInd w:val="0"/>
        <w:snapToGrid w:val="0"/>
        <w:spacing w:line="700" w:lineRule="exact"/>
        <w:ind w:firstLine="468" w:firstLineChars="198"/>
        <w:rPr>
          <w:rFonts w:hint="eastAsia" w:ascii="黑体" w:hAnsi="黑体" w:eastAsia="黑体" w:cs="黑体"/>
          <w:szCs w:val="16"/>
        </w:rPr>
      </w:pPr>
      <w:r>
        <w:rPr>
          <w:rFonts w:hint="eastAsia" w:ascii="黑体" w:hAnsi="黑体" w:eastAsia="黑体" w:cs="黑体"/>
          <w:sz w:val="24"/>
        </w:rPr>
        <w:t>账号：</w:t>
      </w:r>
      <w:r>
        <w:rPr>
          <w:rFonts w:hint="eastAsia" w:ascii="黑体" w:hAnsi="黑体" w:eastAsia="黑体" w:cs="黑体"/>
          <w:szCs w:val="16"/>
          <w:u w:val="single"/>
        </w:rPr>
        <w:t xml:space="preserve">                      </w:t>
      </w:r>
      <w:r>
        <w:rPr>
          <w:rFonts w:hint="eastAsia" w:ascii="黑体" w:hAnsi="黑体" w:eastAsia="黑体" w:cs="黑体"/>
          <w:szCs w:val="16"/>
        </w:rPr>
        <w:t xml:space="preserve">   </w:t>
      </w:r>
      <w:r>
        <w:rPr>
          <w:rFonts w:hint="eastAsia" w:ascii="黑体" w:hAnsi="黑体" w:eastAsia="黑体" w:cs="黑体"/>
          <w:sz w:val="24"/>
        </w:rPr>
        <w:t>账号：</w:t>
      </w:r>
      <w:r>
        <w:rPr>
          <w:rFonts w:hint="eastAsia" w:ascii="黑体" w:hAnsi="黑体" w:eastAsia="黑体" w:cs="黑体"/>
          <w:szCs w:val="16"/>
          <w:u w:val="single"/>
        </w:rPr>
        <w:t xml:space="preserve">                       </w:t>
      </w:r>
      <w:r>
        <w:rPr>
          <w:rFonts w:hint="eastAsia" w:ascii="黑体" w:hAnsi="黑体" w:eastAsia="黑体" w:cs="黑体"/>
          <w:szCs w:val="16"/>
        </w:rPr>
        <w:t xml:space="preserve"> </w:t>
      </w:r>
      <w:r>
        <w:rPr>
          <w:rFonts w:hint="eastAsia" w:ascii="黑体" w:hAnsi="黑体" w:eastAsia="黑体" w:cs="黑体"/>
          <w:szCs w:val="16"/>
          <w:u w:val="single"/>
        </w:rPr>
        <w:t xml:space="preserve"> </w:t>
      </w:r>
    </w:p>
    <w:p w14:paraId="099C7E67">
      <w:pPr>
        <w:adjustRightInd w:val="0"/>
        <w:snapToGrid w:val="0"/>
        <w:spacing w:line="700" w:lineRule="exact"/>
        <w:ind w:firstLine="468" w:firstLineChars="198"/>
        <w:rPr>
          <w:rFonts w:hint="eastAsia" w:ascii="黑体" w:hAnsi="黑体" w:eastAsia="黑体" w:cs="黑体"/>
          <w:szCs w:val="16"/>
        </w:rPr>
      </w:pPr>
      <w:r>
        <w:rPr>
          <w:rFonts w:hint="eastAsia" w:ascii="黑体" w:hAnsi="黑体" w:eastAsia="黑体" w:cs="黑体"/>
          <w:sz w:val="24"/>
        </w:rPr>
        <w:t>电话：</w:t>
      </w:r>
      <w:r>
        <w:rPr>
          <w:rFonts w:hint="eastAsia" w:ascii="黑体" w:hAnsi="黑体" w:eastAsia="黑体" w:cs="黑体"/>
          <w:szCs w:val="16"/>
          <w:u w:val="single"/>
        </w:rPr>
        <w:t xml:space="preserve">                      </w:t>
      </w:r>
      <w:r>
        <w:rPr>
          <w:rFonts w:hint="eastAsia" w:ascii="黑体" w:hAnsi="黑体" w:eastAsia="黑体" w:cs="黑体"/>
          <w:szCs w:val="16"/>
        </w:rPr>
        <w:t xml:space="preserve">   </w:t>
      </w:r>
      <w:r>
        <w:rPr>
          <w:rFonts w:hint="eastAsia" w:ascii="黑体" w:hAnsi="黑体" w:eastAsia="黑体" w:cs="黑体"/>
          <w:sz w:val="24"/>
        </w:rPr>
        <w:t>电话：</w:t>
      </w:r>
      <w:r>
        <w:rPr>
          <w:rFonts w:hint="eastAsia" w:ascii="黑体" w:hAnsi="黑体" w:eastAsia="黑体" w:cs="黑体"/>
          <w:szCs w:val="16"/>
          <w:u w:val="single"/>
        </w:rPr>
        <w:t xml:space="preserve">                       </w:t>
      </w:r>
    </w:p>
    <w:p w14:paraId="084A4ADF">
      <w:pPr>
        <w:adjustRightInd w:val="0"/>
        <w:snapToGrid w:val="0"/>
        <w:spacing w:line="700" w:lineRule="exact"/>
        <w:ind w:firstLine="468" w:firstLineChars="198"/>
        <w:rPr>
          <w:rFonts w:hint="eastAsia" w:ascii="黑体" w:hAnsi="黑体" w:eastAsia="黑体" w:cs="黑体"/>
          <w:szCs w:val="16"/>
        </w:rPr>
      </w:pPr>
      <w:r>
        <w:rPr>
          <w:rFonts w:hint="eastAsia" w:ascii="黑体" w:hAnsi="黑体" w:eastAsia="黑体" w:cs="黑体"/>
          <w:sz w:val="24"/>
        </w:rPr>
        <w:t>传真：</w:t>
      </w:r>
      <w:r>
        <w:rPr>
          <w:rFonts w:hint="eastAsia" w:ascii="黑体" w:hAnsi="黑体" w:eastAsia="黑体" w:cs="黑体"/>
          <w:szCs w:val="16"/>
          <w:u w:val="single"/>
        </w:rPr>
        <w:t xml:space="preserve">                      </w:t>
      </w:r>
      <w:r>
        <w:rPr>
          <w:rFonts w:hint="eastAsia" w:ascii="黑体" w:hAnsi="黑体" w:eastAsia="黑体" w:cs="黑体"/>
          <w:szCs w:val="16"/>
        </w:rPr>
        <w:t xml:space="preserve">   </w:t>
      </w:r>
      <w:r>
        <w:rPr>
          <w:rFonts w:hint="eastAsia" w:ascii="黑体" w:hAnsi="黑体" w:eastAsia="黑体" w:cs="黑体"/>
          <w:sz w:val="24"/>
        </w:rPr>
        <w:t>传真：</w:t>
      </w:r>
      <w:r>
        <w:rPr>
          <w:rFonts w:hint="eastAsia" w:ascii="黑体" w:hAnsi="黑体" w:eastAsia="黑体" w:cs="黑体"/>
          <w:szCs w:val="16"/>
          <w:u w:val="single"/>
        </w:rPr>
        <w:t xml:space="preserve">                       </w:t>
      </w:r>
    </w:p>
    <w:p w14:paraId="07BF0E46">
      <w:pPr>
        <w:adjustRightInd w:val="0"/>
        <w:snapToGrid w:val="0"/>
        <w:spacing w:line="700" w:lineRule="exact"/>
        <w:ind w:firstLine="468" w:firstLineChars="198"/>
        <w:rPr>
          <w:rFonts w:hint="eastAsia" w:ascii="黑体" w:hAnsi="黑体" w:eastAsia="黑体" w:cs="黑体"/>
          <w:szCs w:val="16"/>
          <w:u w:val="single"/>
        </w:rPr>
      </w:pPr>
      <w:r>
        <w:rPr>
          <w:rFonts w:hint="eastAsia" w:ascii="黑体" w:hAnsi="黑体" w:eastAsia="黑体" w:cs="黑体"/>
          <w:sz w:val="24"/>
        </w:rPr>
        <w:t>电子邮箱：</w:t>
      </w:r>
      <w:r>
        <w:rPr>
          <w:rFonts w:hint="eastAsia" w:ascii="黑体" w:hAnsi="黑体" w:eastAsia="黑体" w:cs="黑体"/>
          <w:szCs w:val="16"/>
          <w:u w:val="single"/>
        </w:rPr>
        <w:t xml:space="preserve">                 </w:t>
      </w:r>
      <w:r>
        <w:rPr>
          <w:rFonts w:hint="eastAsia" w:ascii="黑体" w:hAnsi="黑体" w:eastAsia="黑体" w:cs="黑体"/>
          <w:szCs w:val="16"/>
        </w:rPr>
        <w:t xml:space="preserve">   </w:t>
      </w:r>
      <w:r>
        <w:rPr>
          <w:rFonts w:hint="eastAsia" w:ascii="黑体" w:hAnsi="黑体" w:eastAsia="黑体" w:cs="黑体"/>
          <w:sz w:val="24"/>
        </w:rPr>
        <w:t>电子邮箱：</w:t>
      </w:r>
      <w:r>
        <w:rPr>
          <w:rFonts w:hint="eastAsia" w:ascii="黑体" w:hAnsi="黑体" w:eastAsia="黑体" w:cs="黑体"/>
          <w:szCs w:val="16"/>
          <w:u w:val="single"/>
        </w:rPr>
        <w:t xml:space="preserve">                  </w:t>
      </w:r>
    </w:p>
    <w:p w14:paraId="077C22C6">
      <w:pPr>
        <w:pageBreakBefore/>
        <w:spacing w:line="360" w:lineRule="auto"/>
        <w:jc w:val="center"/>
        <w:rPr>
          <w:rFonts w:hint="eastAsia" w:ascii="黑体" w:hAnsi="黑体" w:eastAsia="黑体" w:cs="黑体"/>
          <w:b/>
          <w:sz w:val="36"/>
          <w:szCs w:val="36"/>
        </w:rPr>
      </w:pPr>
      <w:r>
        <w:rPr>
          <w:rFonts w:hint="eastAsia" w:ascii="黑体" w:hAnsi="黑体" w:eastAsia="黑体" w:cs="黑体"/>
          <w:b/>
          <w:sz w:val="36"/>
          <w:szCs w:val="36"/>
        </w:rPr>
        <w:t>第二部分  通用条件</w:t>
      </w:r>
    </w:p>
    <w:p w14:paraId="2261A023">
      <w:pPr>
        <w:spacing w:line="360" w:lineRule="auto"/>
        <w:jc w:val="center"/>
        <w:rPr>
          <w:rFonts w:hint="eastAsia" w:ascii="黑体" w:hAnsi="黑体" w:eastAsia="黑体" w:cs="黑体"/>
          <w:b/>
          <w:szCs w:val="16"/>
        </w:rPr>
      </w:pPr>
    </w:p>
    <w:p w14:paraId="1EB39B17">
      <w:pPr>
        <w:spacing w:line="360" w:lineRule="auto"/>
        <w:rPr>
          <w:rFonts w:hint="eastAsia" w:ascii="黑体" w:hAnsi="黑体" w:eastAsia="黑体" w:cs="黑体"/>
          <w:b/>
          <w:sz w:val="24"/>
        </w:rPr>
      </w:pPr>
      <w:r>
        <w:rPr>
          <w:rFonts w:hint="eastAsia" w:ascii="黑体" w:hAnsi="黑体" w:eastAsia="黑体" w:cs="黑体"/>
          <w:b/>
          <w:sz w:val="24"/>
        </w:rPr>
        <w:t>1. 定义与解释</w:t>
      </w:r>
    </w:p>
    <w:p w14:paraId="77585143">
      <w:pPr>
        <w:spacing w:line="360" w:lineRule="auto"/>
        <w:ind w:left="316" w:leftChars="100"/>
        <w:rPr>
          <w:rFonts w:hint="eastAsia" w:ascii="黑体" w:hAnsi="黑体" w:eastAsia="黑体" w:cs="黑体"/>
          <w:bCs/>
          <w:sz w:val="24"/>
        </w:rPr>
      </w:pPr>
      <w:r>
        <w:rPr>
          <w:rFonts w:hint="eastAsia" w:ascii="黑体" w:hAnsi="黑体" w:eastAsia="黑体" w:cs="黑体"/>
          <w:sz w:val="24"/>
        </w:rPr>
        <w:t xml:space="preserve">1.1 </w:t>
      </w:r>
      <w:r>
        <w:rPr>
          <w:rFonts w:hint="eastAsia" w:ascii="黑体" w:hAnsi="黑体" w:eastAsia="黑体" w:cs="黑体"/>
          <w:bCs/>
          <w:sz w:val="24"/>
        </w:rPr>
        <w:t>定义</w:t>
      </w:r>
    </w:p>
    <w:p w14:paraId="030B3BE5">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除根据上下文另有其意义外，组成本合同的全部文件中的下列名词和用语应具有本款所赋予的含义：</w:t>
      </w:r>
    </w:p>
    <w:p w14:paraId="7619E75E">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1.1.1 “工程”是指按照本合同约定实施监理与相关服务的建设工程。</w:t>
      </w:r>
    </w:p>
    <w:p w14:paraId="242A2406">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1.1.2 “委托人”是指本合同中委托监理与相关服务的一方，及其合法的继承人或受让人。</w:t>
      </w:r>
    </w:p>
    <w:p w14:paraId="7329DE62">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1.1.3 “监理人”是指本合同中提供监理与相关服务的一方，及其合法的继承人。</w:t>
      </w:r>
    </w:p>
    <w:p w14:paraId="772EE9CD">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1.1.4 “承包人”是指在工程范围内与委托人签订勘察、设计、施工等有关合同的当事人，及其合法的继承人。</w:t>
      </w:r>
    </w:p>
    <w:p w14:paraId="04003F27">
      <w:pPr>
        <w:pStyle w:val="5"/>
        <w:spacing w:line="360" w:lineRule="auto"/>
        <w:ind w:firstLine="570"/>
        <w:rPr>
          <w:rFonts w:hint="eastAsia" w:ascii="黑体" w:hAnsi="黑体" w:eastAsia="黑体" w:cs="黑体"/>
          <w:sz w:val="24"/>
        </w:rPr>
      </w:pPr>
      <w:r>
        <w:rPr>
          <w:rFonts w:hint="eastAsia" w:ascii="黑体" w:hAnsi="黑体" w:eastAsia="黑体" w:cs="黑体"/>
          <w:sz w:val="24"/>
        </w:rPr>
        <w:t>1.1.5 “监理”是指监理人受委托人的委托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p>
    <w:p w14:paraId="6DCC04A2">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1.1.6 “相关服务”是指监理人受委托人的委托 ，按照本合同约定，在勘察、设计、保修等阶段提供的服务活动。</w:t>
      </w:r>
    </w:p>
    <w:p w14:paraId="1409BFB3">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1.1.7 “正常工作”指本合同订立时通用条件和专用条件中约定的监理人的工作。</w:t>
      </w:r>
    </w:p>
    <w:p w14:paraId="6FD51ADF">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1.1.8 “附加工作”是指本合同约定的正常工作以外监理人的工作。</w:t>
      </w:r>
    </w:p>
    <w:p w14:paraId="585090E9">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1.1.9 “项目监理机构”是指监理人派驻工程负责履行本合同的组织机构。</w:t>
      </w:r>
    </w:p>
    <w:p w14:paraId="635BE9AC">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1.1.10 “总监理工程师”是指由监理人的法定代表人书面授权，全面负责履行本合同、主持项目监理机构工作的注册监理工程师。</w:t>
      </w:r>
    </w:p>
    <w:p w14:paraId="0BD5F581">
      <w:pPr>
        <w:adjustRightInd w:val="0"/>
        <w:snapToGrid w:val="0"/>
        <w:spacing w:line="360" w:lineRule="auto"/>
        <w:ind w:firstLine="468" w:firstLineChars="198"/>
        <w:rPr>
          <w:rFonts w:hint="eastAsia" w:ascii="黑体" w:hAnsi="黑体" w:eastAsia="黑体" w:cs="黑体"/>
          <w:sz w:val="24"/>
        </w:rPr>
      </w:pPr>
      <w:r>
        <w:rPr>
          <w:rFonts w:hint="eastAsia" w:ascii="黑体" w:hAnsi="黑体" w:eastAsia="黑体" w:cs="黑体"/>
          <w:sz w:val="24"/>
        </w:rPr>
        <w:t>1.1.11 “酬金”是指监理人履行本合同义务，委托人按照本合同约定给付监理人的金额。</w:t>
      </w:r>
    </w:p>
    <w:p w14:paraId="0514D113">
      <w:pPr>
        <w:adjustRightInd w:val="0"/>
        <w:snapToGrid w:val="0"/>
        <w:spacing w:line="360" w:lineRule="auto"/>
        <w:ind w:firstLine="468" w:firstLineChars="198"/>
        <w:rPr>
          <w:rFonts w:hint="eastAsia" w:ascii="黑体" w:hAnsi="黑体" w:eastAsia="黑体" w:cs="黑体"/>
          <w:sz w:val="24"/>
        </w:rPr>
      </w:pPr>
      <w:r>
        <w:rPr>
          <w:rFonts w:hint="eastAsia" w:ascii="黑体" w:hAnsi="黑体" w:eastAsia="黑体" w:cs="黑体"/>
          <w:sz w:val="24"/>
        </w:rPr>
        <w:t>1.1.12 “正常工作酬金”是指监理人完成正常工作，委托人应给付监理人并在协议书中载明的签约酬金额。</w:t>
      </w:r>
    </w:p>
    <w:p w14:paraId="632763F9">
      <w:pPr>
        <w:adjustRightInd w:val="0"/>
        <w:snapToGrid w:val="0"/>
        <w:spacing w:line="360" w:lineRule="auto"/>
        <w:ind w:firstLine="468" w:firstLineChars="198"/>
        <w:rPr>
          <w:rFonts w:hint="eastAsia" w:ascii="黑体" w:hAnsi="黑体" w:eastAsia="黑体" w:cs="黑体"/>
          <w:sz w:val="24"/>
        </w:rPr>
      </w:pPr>
      <w:r>
        <w:rPr>
          <w:rFonts w:hint="eastAsia" w:ascii="黑体" w:hAnsi="黑体" w:eastAsia="黑体" w:cs="黑体"/>
          <w:sz w:val="24"/>
        </w:rPr>
        <w:t>1.1.13 “附加工作酬金”是指监理人完成附加工作，委托人应给付监理人的金额。</w:t>
      </w:r>
    </w:p>
    <w:p w14:paraId="197B7BAE">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1.1.14 “一方”是指委托人或监理人；“双方”是指委托人和监理人；“第三方”是指除委托人和监理人以外的有关方。</w:t>
      </w:r>
    </w:p>
    <w:p w14:paraId="54D38626">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1.1.15 “书面形式”是指合同书、信件和数据电文（包括电报、电传、传真、电子数据交换和电子邮件）等可以有形地表现所载内容的形式。</w:t>
      </w:r>
    </w:p>
    <w:p w14:paraId="55DAA927">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1.1.16 “天”是指第一天零时至第二天零时的时间。</w:t>
      </w:r>
    </w:p>
    <w:p w14:paraId="535A67EE">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1.1.17“月”是指按公历从一个月中任何一天开始的一个公历月时间。</w:t>
      </w:r>
    </w:p>
    <w:p w14:paraId="716C0C4E">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1.1.18 “不可抗力”是指委托人和监理人在订立本合同时不可预见，在工程施工过程中不可避免发生并不能克服的自然灾害和社会性突发事件，如地震、海啸、瘟疫、水灾、骚乱、暴动、战争和专用条件约定的其他情形。</w:t>
      </w:r>
    </w:p>
    <w:p w14:paraId="42C4EE92">
      <w:pPr>
        <w:adjustRightInd w:val="0"/>
        <w:snapToGrid w:val="0"/>
        <w:spacing w:line="360" w:lineRule="auto"/>
        <w:ind w:left="316" w:leftChars="100"/>
        <w:rPr>
          <w:rFonts w:hint="eastAsia" w:ascii="黑体" w:hAnsi="黑体" w:eastAsia="黑体" w:cs="黑体"/>
          <w:sz w:val="24"/>
        </w:rPr>
      </w:pPr>
      <w:r>
        <w:rPr>
          <w:rFonts w:hint="eastAsia" w:ascii="黑体" w:hAnsi="黑体" w:eastAsia="黑体" w:cs="黑体"/>
          <w:bCs/>
          <w:sz w:val="24"/>
        </w:rPr>
        <w:t xml:space="preserve">1.2 </w:t>
      </w:r>
      <w:r>
        <w:rPr>
          <w:rFonts w:hint="eastAsia" w:ascii="黑体" w:hAnsi="黑体" w:eastAsia="黑体" w:cs="黑体"/>
          <w:sz w:val="24"/>
        </w:rPr>
        <w:t>解释</w:t>
      </w:r>
    </w:p>
    <w:p w14:paraId="425CC6C4">
      <w:pPr>
        <w:tabs>
          <w:tab w:val="left" w:pos="6140"/>
        </w:tabs>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1.2.1本合同使用中文书写、解释和说明。如专用条件约定使用两种及以上语言文字时，应以中文为准。</w:t>
      </w:r>
    </w:p>
    <w:p w14:paraId="199C6B27">
      <w:pPr>
        <w:tabs>
          <w:tab w:val="left" w:pos="6140"/>
        </w:tabs>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1.2.2 组成本合同的下列文件彼此应能相互解释、互为说明。除专用条件另有约定外，本合同文件的解释顺序如下：</w:t>
      </w:r>
    </w:p>
    <w:p w14:paraId="2A9FC6FF">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（1）协议书；</w:t>
      </w:r>
    </w:p>
    <w:p w14:paraId="779A7244">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（2）询价函；</w:t>
      </w:r>
    </w:p>
    <w:p w14:paraId="4D634328">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（3）监理服务报价表；</w:t>
      </w:r>
    </w:p>
    <w:p w14:paraId="5181FCD3">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（4）监理大纲；</w:t>
      </w:r>
    </w:p>
    <w:p w14:paraId="35F012A3">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（5）通用条件；</w:t>
      </w:r>
    </w:p>
    <w:p w14:paraId="6BFB3BA2">
      <w:pPr>
        <w:spacing w:line="360" w:lineRule="auto"/>
        <w:ind w:firstLine="472" w:firstLineChars="200"/>
        <w:rPr>
          <w:rFonts w:hint="eastAsia" w:ascii="黑体" w:hAnsi="黑体" w:eastAsia="黑体" w:cs="黑体"/>
          <w:sz w:val="24"/>
        </w:rPr>
      </w:pPr>
      <w:r>
        <w:rPr>
          <w:rFonts w:hint="eastAsia" w:ascii="黑体" w:hAnsi="黑体" w:eastAsia="黑体" w:cs="黑体"/>
          <w:sz w:val="24"/>
        </w:rPr>
        <w:t>双方签订的补充协议与其他文件发生矛盾或歧义时，属于同一类内容的文件，应以最新签署的为准。</w:t>
      </w:r>
    </w:p>
    <w:p w14:paraId="554C4AEA">
      <w:pPr>
        <w:spacing w:line="360" w:lineRule="auto"/>
        <w:rPr>
          <w:rFonts w:hint="eastAsia" w:ascii="黑体" w:hAnsi="黑体" w:eastAsia="黑体" w:cs="黑体"/>
          <w:b/>
          <w:sz w:val="24"/>
        </w:rPr>
      </w:pPr>
      <w:r>
        <w:rPr>
          <w:rFonts w:hint="eastAsia" w:ascii="黑体" w:hAnsi="黑体" w:eastAsia="黑体" w:cs="黑体"/>
          <w:b/>
          <w:sz w:val="24"/>
        </w:rPr>
        <w:t>2. 监理人的义务</w:t>
      </w:r>
    </w:p>
    <w:p w14:paraId="186336F5">
      <w:pPr>
        <w:adjustRightInd w:val="0"/>
        <w:snapToGrid w:val="0"/>
        <w:spacing w:line="360" w:lineRule="auto"/>
        <w:ind w:left="316" w:leftChars="100"/>
        <w:rPr>
          <w:rFonts w:hint="eastAsia" w:ascii="黑体" w:hAnsi="黑体" w:eastAsia="黑体" w:cs="黑体"/>
          <w:sz w:val="24"/>
        </w:rPr>
      </w:pPr>
      <w:r>
        <w:rPr>
          <w:rFonts w:hint="eastAsia" w:ascii="黑体" w:hAnsi="黑体" w:eastAsia="黑体" w:cs="黑体"/>
          <w:sz w:val="24"/>
        </w:rPr>
        <w:t>2.1 监理的范围和工作内容包括：</w:t>
      </w:r>
    </w:p>
    <w:p w14:paraId="5A015D0C">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（1）收到工程设计文件后编制监理规划，并在第一次工地会议7天前报委托人。根据有关规定和监理工作需要，编制监理实施细则；</w:t>
      </w:r>
    </w:p>
    <w:p w14:paraId="5C7AD013">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（2）熟悉工程设计文件，并参加由委托人主持的图纸会审和设计交底会议；</w:t>
      </w:r>
    </w:p>
    <w:p w14:paraId="5072E6D0">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（3）参加由委托人主持的第一次工地会议；主持监理例会并根据工程需要主持或参加专题会议；</w:t>
      </w:r>
    </w:p>
    <w:p w14:paraId="1904E4FA">
      <w:pPr>
        <w:adjustRightInd w:val="0"/>
        <w:snapToGrid w:val="0"/>
        <w:spacing w:line="360" w:lineRule="auto"/>
        <w:rPr>
          <w:rFonts w:hint="eastAsia" w:ascii="黑体" w:hAnsi="黑体" w:eastAsia="黑体" w:cs="黑体"/>
          <w:sz w:val="24"/>
        </w:rPr>
      </w:pPr>
      <w:r>
        <w:rPr>
          <w:rFonts w:hint="eastAsia" w:ascii="黑体" w:hAnsi="黑体" w:eastAsia="黑体" w:cs="黑体"/>
          <w:sz w:val="24"/>
        </w:rPr>
        <w:t xml:space="preserve">    （4）审查施工承包人提交的施工组织设计，重点审查其中的质量安全技术措施、专项施工方案与工程建设强制性标准的符合性；</w:t>
      </w:r>
    </w:p>
    <w:p w14:paraId="4A65BA6E">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 xml:space="preserve">（5）检查施工承包人工程质量、安全生产管理制度及组织机构和人员资格； </w:t>
      </w:r>
    </w:p>
    <w:p w14:paraId="02EF87FB">
      <w:pPr>
        <w:adjustRightInd w:val="0"/>
        <w:snapToGrid w:val="0"/>
        <w:spacing w:line="360" w:lineRule="auto"/>
        <w:rPr>
          <w:rFonts w:hint="eastAsia" w:ascii="黑体" w:hAnsi="黑体" w:eastAsia="黑体" w:cs="黑体"/>
          <w:sz w:val="24"/>
        </w:rPr>
      </w:pPr>
      <w:r>
        <w:rPr>
          <w:rFonts w:hint="eastAsia" w:ascii="黑体" w:hAnsi="黑体" w:eastAsia="黑体" w:cs="黑体"/>
          <w:sz w:val="24"/>
        </w:rPr>
        <w:t xml:space="preserve">    （6）检查施工承包人专职安全生产管理人员的配备情况；</w:t>
      </w:r>
    </w:p>
    <w:p w14:paraId="23279FF9">
      <w:pPr>
        <w:adjustRightInd w:val="0"/>
        <w:snapToGrid w:val="0"/>
        <w:spacing w:line="360" w:lineRule="auto"/>
        <w:rPr>
          <w:rFonts w:hint="eastAsia" w:ascii="黑体" w:hAnsi="黑体" w:eastAsia="黑体" w:cs="黑体"/>
          <w:sz w:val="24"/>
        </w:rPr>
      </w:pPr>
      <w:r>
        <w:rPr>
          <w:rFonts w:hint="eastAsia" w:ascii="黑体" w:hAnsi="黑体" w:eastAsia="黑体" w:cs="黑体"/>
          <w:sz w:val="24"/>
        </w:rPr>
        <w:t xml:space="preserve">    （7）审查施工承包人提交的施工进度计划，核查承包人对施工进度计划的调整；</w:t>
      </w:r>
    </w:p>
    <w:p w14:paraId="60FE5C5F">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（8）检查施工承包人的试验室；</w:t>
      </w:r>
    </w:p>
    <w:p w14:paraId="7ABDAF0B">
      <w:pPr>
        <w:adjustRightInd w:val="0"/>
        <w:snapToGrid w:val="0"/>
        <w:spacing w:line="360" w:lineRule="auto"/>
        <w:rPr>
          <w:rFonts w:hint="eastAsia" w:ascii="黑体" w:hAnsi="黑体" w:eastAsia="黑体" w:cs="黑体"/>
          <w:sz w:val="24"/>
        </w:rPr>
      </w:pPr>
      <w:r>
        <w:rPr>
          <w:rFonts w:hint="eastAsia" w:ascii="黑体" w:hAnsi="黑体" w:eastAsia="黑体" w:cs="黑体"/>
          <w:sz w:val="24"/>
        </w:rPr>
        <w:t xml:space="preserve">    （9）审核施工分包人资质条件；</w:t>
      </w:r>
    </w:p>
    <w:p w14:paraId="64D74129">
      <w:pPr>
        <w:rPr>
          <w:rFonts w:hint="eastAsia" w:ascii="黑体" w:hAnsi="黑体" w:eastAsia="黑体" w:cs="黑体"/>
          <w:sz w:val="24"/>
        </w:rPr>
      </w:pPr>
      <w:r>
        <w:rPr>
          <w:rFonts w:hint="eastAsia" w:ascii="黑体" w:hAnsi="黑体" w:eastAsia="黑体" w:cs="黑体"/>
          <w:sz w:val="24"/>
        </w:rPr>
        <w:t xml:space="preserve">    （10）查验施工承包人的施工测量放线成果；</w:t>
      </w:r>
    </w:p>
    <w:p w14:paraId="042ECF2C">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（11）审查工程开工条件，对条件具备的签发开工令；</w:t>
      </w:r>
    </w:p>
    <w:p w14:paraId="5FCA3B79">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（12）审查施工承包人报送的工程材料、构配件、设备质量证明文件的有效性和符合性，并按规定对用于工程的材料采取平行检验或见证取样方式进行抽检；</w:t>
      </w:r>
    </w:p>
    <w:p w14:paraId="4D1BA3D2">
      <w:pPr>
        <w:adjustRightInd w:val="0"/>
        <w:snapToGrid w:val="0"/>
        <w:spacing w:line="360" w:lineRule="auto"/>
        <w:ind w:left="-145" w:leftChars="-46"/>
        <w:rPr>
          <w:rFonts w:hint="eastAsia" w:ascii="黑体" w:hAnsi="黑体" w:eastAsia="黑体" w:cs="黑体"/>
          <w:sz w:val="24"/>
        </w:rPr>
      </w:pPr>
      <w:r>
        <w:rPr>
          <w:rFonts w:hint="eastAsia" w:ascii="黑体" w:hAnsi="黑体" w:eastAsia="黑体" w:cs="黑体"/>
          <w:sz w:val="24"/>
        </w:rPr>
        <w:t xml:space="preserve">     （13）审核施工承包人提交的工程款支付申请，签发或出具工程款支付证书，并报委托人审核、批准；</w:t>
      </w:r>
    </w:p>
    <w:p w14:paraId="2ABB7E66">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（14）在巡视、旁站和检验过程中，发现工程质量、施工安全存在事故隐患的，要求施工承包人整改并报委托人；</w:t>
      </w:r>
    </w:p>
    <w:p w14:paraId="0F64C475">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（15）经委托人同意，签发工程暂停令和复工令；</w:t>
      </w:r>
    </w:p>
    <w:p w14:paraId="0A4196F4">
      <w:pPr>
        <w:adjustRightInd w:val="0"/>
        <w:snapToGrid w:val="0"/>
        <w:spacing w:line="360" w:lineRule="auto"/>
        <w:rPr>
          <w:rFonts w:hint="eastAsia" w:ascii="黑体" w:hAnsi="黑体" w:eastAsia="黑体" w:cs="黑体"/>
          <w:sz w:val="24"/>
        </w:rPr>
      </w:pPr>
      <w:r>
        <w:rPr>
          <w:rFonts w:hint="eastAsia" w:ascii="黑体" w:hAnsi="黑体" w:eastAsia="黑体" w:cs="黑体"/>
          <w:sz w:val="24"/>
        </w:rPr>
        <w:t xml:space="preserve">    （16）审查施工承包人提交的采用新材料、新工艺、新技术、新设备的论证材料及相关验收标准；</w:t>
      </w:r>
    </w:p>
    <w:p w14:paraId="1963A385">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（17）验收隐蔽工程、分部分项工程；</w:t>
      </w:r>
    </w:p>
    <w:p w14:paraId="76FA873A">
      <w:pPr>
        <w:adjustRightInd w:val="0"/>
        <w:snapToGrid w:val="0"/>
        <w:spacing w:line="360" w:lineRule="auto"/>
        <w:rPr>
          <w:rFonts w:hint="eastAsia" w:ascii="黑体" w:hAnsi="黑体" w:eastAsia="黑体" w:cs="黑体"/>
          <w:sz w:val="24"/>
        </w:rPr>
      </w:pPr>
      <w:r>
        <w:rPr>
          <w:rFonts w:hint="eastAsia" w:ascii="黑体" w:hAnsi="黑体" w:eastAsia="黑体" w:cs="黑体"/>
          <w:sz w:val="24"/>
        </w:rPr>
        <w:t xml:space="preserve">    （18）审查施工承包人提交的工程变更申请，协调处理施工进度调整、费用索赔、合同争议等事项；</w:t>
      </w:r>
    </w:p>
    <w:p w14:paraId="735B2AEC">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（19）审查施工承包人提交的竣工验收申请，编写工程质量评估报告；</w:t>
      </w:r>
    </w:p>
    <w:p w14:paraId="2953EF75">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（20）参加工程竣工验收，签署竣工验收意见；</w:t>
      </w:r>
    </w:p>
    <w:p w14:paraId="442B8D5A">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（21）审查施工承包人提交的竣工结算申请并报委托人；</w:t>
      </w:r>
    </w:p>
    <w:p w14:paraId="65DDB0FB">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（22）编制、整理工程监理归档文件并报委托人。</w:t>
      </w:r>
    </w:p>
    <w:p w14:paraId="702A7094">
      <w:pPr>
        <w:spacing w:line="360" w:lineRule="auto"/>
        <w:ind w:firstLine="236" w:firstLineChars="100"/>
        <w:rPr>
          <w:rFonts w:hint="eastAsia" w:ascii="黑体" w:hAnsi="黑体" w:eastAsia="黑体" w:cs="黑体"/>
          <w:bCs/>
          <w:sz w:val="24"/>
        </w:rPr>
      </w:pPr>
      <w:r>
        <w:rPr>
          <w:rFonts w:hint="eastAsia" w:ascii="黑体" w:hAnsi="黑体" w:eastAsia="黑体" w:cs="黑体"/>
          <w:sz w:val="24"/>
        </w:rPr>
        <w:t xml:space="preserve">2.2 </w:t>
      </w:r>
      <w:r>
        <w:rPr>
          <w:rFonts w:hint="eastAsia" w:ascii="黑体" w:hAnsi="黑体" w:eastAsia="黑体" w:cs="黑体"/>
          <w:bCs/>
          <w:sz w:val="24"/>
        </w:rPr>
        <w:t>监理与相关服务依据</w:t>
      </w:r>
    </w:p>
    <w:p w14:paraId="76DBED8F">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2.2.1 监理依据包括：</w:t>
      </w:r>
    </w:p>
    <w:p w14:paraId="762658CB">
      <w:pPr>
        <w:adjustRightInd w:val="0"/>
        <w:snapToGrid w:val="0"/>
        <w:spacing w:line="360" w:lineRule="auto"/>
        <w:ind w:firstLine="590" w:firstLineChars="250"/>
        <w:rPr>
          <w:rFonts w:hint="eastAsia" w:ascii="黑体" w:hAnsi="黑体" w:eastAsia="黑体" w:cs="黑体"/>
          <w:sz w:val="24"/>
        </w:rPr>
      </w:pPr>
      <w:r>
        <w:rPr>
          <w:rFonts w:hint="eastAsia" w:ascii="黑体" w:hAnsi="黑体" w:eastAsia="黑体" w:cs="黑体"/>
          <w:sz w:val="24"/>
        </w:rPr>
        <w:t>（1）适用的法律、行政法规及部门规章；</w:t>
      </w:r>
    </w:p>
    <w:p w14:paraId="0FE83D3B">
      <w:pPr>
        <w:adjustRightInd w:val="0"/>
        <w:snapToGrid w:val="0"/>
        <w:spacing w:line="360" w:lineRule="auto"/>
        <w:ind w:firstLine="590" w:firstLineChars="250"/>
        <w:rPr>
          <w:rFonts w:hint="eastAsia" w:ascii="黑体" w:hAnsi="黑体" w:eastAsia="黑体" w:cs="黑体"/>
          <w:sz w:val="24"/>
        </w:rPr>
      </w:pPr>
      <w:r>
        <w:rPr>
          <w:rFonts w:hint="eastAsia" w:ascii="黑体" w:hAnsi="黑体" w:eastAsia="黑体" w:cs="黑体"/>
          <w:sz w:val="24"/>
        </w:rPr>
        <w:t>（2）与工程有关的标准；</w:t>
      </w:r>
    </w:p>
    <w:p w14:paraId="38310581">
      <w:pPr>
        <w:adjustRightInd w:val="0"/>
        <w:snapToGrid w:val="0"/>
        <w:spacing w:line="360" w:lineRule="auto"/>
        <w:ind w:firstLine="590" w:firstLineChars="250"/>
        <w:rPr>
          <w:rFonts w:hint="eastAsia" w:ascii="黑体" w:hAnsi="黑体" w:eastAsia="黑体" w:cs="黑体"/>
          <w:sz w:val="24"/>
        </w:rPr>
      </w:pPr>
      <w:r>
        <w:rPr>
          <w:rFonts w:hint="eastAsia" w:ascii="黑体" w:hAnsi="黑体" w:eastAsia="黑体" w:cs="黑体"/>
          <w:sz w:val="24"/>
        </w:rPr>
        <w:t>（3）工程设计及有关文件；</w:t>
      </w:r>
    </w:p>
    <w:p w14:paraId="4971ADB4">
      <w:pPr>
        <w:adjustRightInd w:val="0"/>
        <w:snapToGrid w:val="0"/>
        <w:spacing w:line="360" w:lineRule="auto"/>
        <w:ind w:firstLine="590" w:firstLineChars="250"/>
        <w:rPr>
          <w:rFonts w:hint="eastAsia" w:ascii="黑体" w:hAnsi="黑体" w:eastAsia="黑体" w:cs="黑体"/>
          <w:sz w:val="24"/>
        </w:rPr>
      </w:pPr>
      <w:r>
        <w:rPr>
          <w:rFonts w:hint="eastAsia" w:ascii="黑体" w:hAnsi="黑体" w:eastAsia="黑体" w:cs="黑体"/>
          <w:sz w:val="24"/>
        </w:rPr>
        <w:t>（4）本合同及委托人与第三方签订的与实施工程有关的其他合同。</w:t>
      </w:r>
    </w:p>
    <w:p w14:paraId="10360F7F">
      <w:pPr>
        <w:spacing w:line="360" w:lineRule="auto"/>
        <w:ind w:left="316" w:leftChars="100" w:firstLine="472" w:firstLineChars="200"/>
        <w:rPr>
          <w:rFonts w:hint="eastAsia" w:ascii="黑体" w:hAnsi="黑体" w:eastAsia="黑体" w:cs="黑体"/>
          <w:bCs/>
          <w:sz w:val="24"/>
        </w:rPr>
      </w:pPr>
      <w:r>
        <w:rPr>
          <w:rFonts w:hint="eastAsia" w:ascii="黑体" w:hAnsi="黑体" w:eastAsia="黑体" w:cs="黑体"/>
          <w:bCs/>
          <w:sz w:val="24"/>
        </w:rPr>
        <w:t>双方根据工程的行业和地域特点，在专用条件中具体约定监理依据。</w:t>
      </w:r>
    </w:p>
    <w:p w14:paraId="57E1A12A">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2.2.2 相关服务依据在专用条件中约定。</w:t>
      </w:r>
    </w:p>
    <w:p w14:paraId="43532893">
      <w:pPr>
        <w:spacing w:line="360" w:lineRule="auto"/>
        <w:ind w:firstLine="236" w:firstLineChars="100"/>
        <w:rPr>
          <w:rFonts w:hint="eastAsia" w:ascii="黑体" w:hAnsi="黑体" w:eastAsia="黑体" w:cs="黑体"/>
          <w:sz w:val="24"/>
        </w:rPr>
      </w:pPr>
      <w:r>
        <w:rPr>
          <w:rFonts w:hint="eastAsia" w:ascii="黑体" w:hAnsi="黑体" w:eastAsia="黑体" w:cs="黑体"/>
          <w:sz w:val="24"/>
        </w:rPr>
        <w:t>2.3 项目监理机构和人员</w:t>
      </w:r>
    </w:p>
    <w:p w14:paraId="07A8AFC5">
      <w:pPr>
        <w:adjustRightInd w:val="0"/>
        <w:snapToGrid w:val="0"/>
        <w:spacing w:line="360" w:lineRule="auto"/>
        <w:ind w:firstLine="645"/>
        <w:rPr>
          <w:rFonts w:hint="eastAsia" w:ascii="黑体" w:hAnsi="黑体" w:eastAsia="黑体" w:cs="黑体"/>
          <w:sz w:val="24"/>
        </w:rPr>
      </w:pPr>
      <w:r>
        <w:rPr>
          <w:rFonts w:hint="eastAsia" w:ascii="黑体" w:hAnsi="黑体" w:eastAsia="黑体" w:cs="黑体"/>
          <w:sz w:val="24"/>
        </w:rPr>
        <w:t>2.3.1 监理人应组建满足工作需要的项目监理机构，配备必要的检测设备。项目监理机构的主要人员应具有相应的资格条件。</w:t>
      </w:r>
    </w:p>
    <w:p w14:paraId="5589E511">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2.3.2本合同履行过程中，总监理工程师及重要岗位监理人员应保持相对稳定，以保证监理工作正常进行。</w:t>
      </w:r>
    </w:p>
    <w:p w14:paraId="5F508702">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2.3.3监理人可根据工程进展和工作需要调整项目监理机构人员。监理人更换总监理工程师时，应提前7天向委托人书面报告，经委托人同意后方可更换；监理人更换项目监理机构其他监理人员，应以相当资格与能力的人员替换，并通知委托人。</w:t>
      </w:r>
    </w:p>
    <w:p w14:paraId="0D01DD5F">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2.3.4 监理人应及时更换有下列情形之一的监理人员：</w:t>
      </w:r>
    </w:p>
    <w:p w14:paraId="444CC6CD">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（1）严重过失行为的；</w:t>
      </w:r>
    </w:p>
    <w:p w14:paraId="71B49CCB">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（2）有违法行为不能履行职责的；</w:t>
      </w:r>
    </w:p>
    <w:p w14:paraId="43A13556">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（3）涉嫌犯罪的；</w:t>
      </w:r>
    </w:p>
    <w:p w14:paraId="44B7E26D">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（4）不能胜任岗位职责的；</w:t>
      </w:r>
    </w:p>
    <w:p w14:paraId="7FC1DE80">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（5）严重违反职业道德的；</w:t>
      </w:r>
    </w:p>
    <w:p w14:paraId="21D802F6">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（6）专用条件约定的其他情形。</w:t>
      </w:r>
    </w:p>
    <w:p w14:paraId="61DEB32F">
      <w:pPr>
        <w:spacing w:line="360" w:lineRule="auto"/>
        <w:ind w:firstLine="472" w:firstLineChars="200"/>
        <w:rPr>
          <w:rFonts w:hint="eastAsia" w:ascii="黑体" w:hAnsi="黑体" w:eastAsia="黑体" w:cs="黑体"/>
          <w:sz w:val="24"/>
        </w:rPr>
      </w:pPr>
      <w:r>
        <w:rPr>
          <w:rFonts w:hint="eastAsia" w:ascii="黑体" w:hAnsi="黑体" w:eastAsia="黑体" w:cs="黑体"/>
          <w:sz w:val="24"/>
        </w:rPr>
        <w:t>2.3.5 委托人可要求监理人更换不能胜任本职工作的项目监理机构人员。</w:t>
      </w:r>
    </w:p>
    <w:p w14:paraId="632A18C9">
      <w:pPr>
        <w:spacing w:line="360" w:lineRule="auto"/>
        <w:ind w:left="316" w:leftChars="100"/>
        <w:rPr>
          <w:rFonts w:hint="eastAsia" w:ascii="黑体" w:hAnsi="黑体" w:eastAsia="黑体" w:cs="黑体"/>
          <w:sz w:val="24"/>
        </w:rPr>
      </w:pPr>
      <w:r>
        <w:rPr>
          <w:rFonts w:hint="eastAsia" w:ascii="黑体" w:hAnsi="黑体" w:eastAsia="黑体" w:cs="黑体"/>
          <w:sz w:val="24"/>
        </w:rPr>
        <w:t>2.4 履行职责</w:t>
      </w:r>
    </w:p>
    <w:p w14:paraId="773F0402">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监理人应遵循职业道德准则和行为规范，严格按照法律法规、工程建设有关标准及本合同履行职责。</w:t>
      </w:r>
    </w:p>
    <w:p w14:paraId="1A7426BE">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2.4.1 在监理与相关服务范围内，委托人和承包人提出的意见和要求，监理人应及时提出处置意见。当委托人与承包人之间发生合同争议时，监理人应协助委托人、承包人协商解决。</w:t>
      </w:r>
    </w:p>
    <w:p w14:paraId="0DBE2374">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2.4.2 当委托人与承包人之间的合同争议提交仲裁机构仲裁或人民法院审理时，监理人应提供必要的证明资料。</w:t>
      </w:r>
    </w:p>
    <w:p w14:paraId="6269272C">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2.4.3 监理人应在专用条件约定的授权范围内，处理委托人与承包人所签订合同的变更事宜。如果变更超过授权范围，应以书面形式报委托人批准。</w:t>
      </w:r>
    </w:p>
    <w:p w14:paraId="13C122D2">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在紧急情况下，为了保护财产和人身安全，监理人所发出的指令未能事先报委托人批准时，应在发出指令后的24小时内以书面形式报委托人。</w:t>
      </w:r>
    </w:p>
    <w:p w14:paraId="419E2BA4">
      <w:pPr>
        <w:spacing w:line="360" w:lineRule="auto"/>
        <w:ind w:firstLine="472" w:firstLineChars="200"/>
        <w:rPr>
          <w:rFonts w:hint="eastAsia" w:ascii="黑体" w:hAnsi="黑体" w:eastAsia="黑体" w:cs="黑体"/>
          <w:sz w:val="24"/>
        </w:rPr>
      </w:pPr>
      <w:r>
        <w:rPr>
          <w:rFonts w:hint="eastAsia" w:ascii="黑体" w:hAnsi="黑体" w:eastAsia="黑体" w:cs="黑体"/>
          <w:sz w:val="24"/>
        </w:rPr>
        <w:t>2.4.4 除专用条件另有约定外，监理人发现承包人的人员不能胜任本职工作的，有权要求承包人予以调换。</w:t>
      </w:r>
    </w:p>
    <w:p w14:paraId="1772DB74">
      <w:pPr>
        <w:spacing w:line="360" w:lineRule="auto"/>
        <w:ind w:left="316" w:leftChars="100"/>
        <w:rPr>
          <w:rFonts w:hint="eastAsia" w:ascii="黑体" w:hAnsi="黑体" w:eastAsia="黑体" w:cs="黑体"/>
          <w:sz w:val="24"/>
        </w:rPr>
      </w:pPr>
      <w:r>
        <w:rPr>
          <w:rFonts w:hint="eastAsia" w:ascii="黑体" w:hAnsi="黑体" w:eastAsia="黑体" w:cs="黑体"/>
          <w:sz w:val="24"/>
        </w:rPr>
        <w:t>2.5 提交报告</w:t>
      </w:r>
    </w:p>
    <w:p w14:paraId="24D4CB20">
      <w:pPr>
        <w:spacing w:line="360" w:lineRule="auto"/>
        <w:ind w:firstLine="472" w:firstLineChars="200"/>
        <w:rPr>
          <w:rFonts w:hint="eastAsia" w:ascii="黑体" w:hAnsi="黑体" w:eastAsia="黑体" w:cs="黑体"/>
          <w:sz w:val="24"/>
        </w:rPr>
      </w:pPr>
      <w:r>
        <w:rPr>
          <w:rFonts w:hint="eastAsia" w:ascii="黑体" w:hAnsi="黑体" w:eastAsia="黑体" w:cs="黑体"/>
          <w:sz w:val="24"/>
        </w:rPr>
        <w:t>监理人应按专用条件约定的种类、时间和份数向委托人提交监理与相关服务的报告。</w:t>
      </w:r>
    </w:p>
    <w:p w14:paraId="4E3CB932">
      <w:pPr>
        <w:spacing w:line="360" w:lineRule="auto"/>
        <w:ind w:left="316" w:leftChars="100"/>
        <w:rPr>
          <w:rFonts w:hint="eastAsia" w:ascii="黑体" w:hAnsi="黑体" w:eastAsia="黑体" w:cs="黑体"/>
          <w:sz w:val="24"/>
        </w:rPr>
      </w:pPr>
      <w:r>
        <w:rPr>
          <w:rFonts w:hint="eastAsia" w:ascii="黑体" w:hAnsi="黑体" w:eastAsia="黑体" w:cs="黑体"/>
          <w:sz w:val="24"/>
        </w:rPr>
        <w:t>2.6 文件资料</w:t>
      </w:r>
    </w:p>
    <w:p w14:paraId="20CDDE99">
      <w:pPr>
        <w:spacing w:line="360" w:lineRule="auto"/>
        <w:ind w:firstLine="472" w:firstLineChars="200"/>
        <w:rPr>
          <w:rFonts w:hint="eastAsia" w:ascii="黑体" w:hAnsi="黑体" w:eastAsia="黑体" w:cs="黑体"/>
          <w:sz w:val="24"/>
        </w:rPr>
      </w:pPr>
      <w:r>
        <w:rPr>
          <w:rFonts w:hint="eastAsia" w:ascii="黑体" w:hAnsi="黑体" w:eastAsia="黑体" w:cs="黑体"/>
          <w:sz w:val="24"/>
        </w:rPr>
        <w:t>在本合同履行期内，监理人应在现场保留工作所用的图纸、报告及记录监理工作的相关文件。工程竣工后，应当按照档案管理规定将监理有关文件归档。</w:t>
      </w:r>
    </w:p>
    <w:p w14:paraId="27611092">
      <w:pPr>
        <w:spacing w:line="360" w:lineRule="auto"/>
        <w:rPr>
          <w:rFonts w:hint="eastAsia" w:ascii="黑体" w:hAnsi="黑体" w:eastAsia="黑体" w:cs="黑体"/>
          <w:b/>
          <w:sz w:val="24"/>
        </w:rPr>
      </w:pPr>
      <w:r>
        <w:rPr>
          <w:rFonts w:hint="eastAsia" w:ascii="黑体" w:hAnsi="黑体" w:eastAsia="黑体" w:cs="黑体"/>
          <w:b/>
          <w:sz w:val="24"/>
        </w:rPr>
        <w:t>3．委托人的义务</w:t>
      </w:r>
    </w:p>
    <w:p w14:paraId="79260F9C">
      <w:pPr>
        <w:spacing w:line="360" w:lineRule="auto"/>
        <w:ind w:left="316" w:leftChars="100"/>
        <w:rPr>
          <w:rFonts w:hint="eastAsia" w:ascii="黑体" w:hAnsi="黑体" w:eastAsia="黑体" w:cs="黑体"/>
          <w:sz w:val="24"/>
        </w:rPr>
      </w:pPr>
      <w:r>
        <w:rPr>
          <w:rFonts w:hint="eastAsia" w:ascii="黑体" w:hAnsi="黑体" w:eastAsia="黑体" w:cs="黑体"/>
          <w:sz w:val="24"/>
        </w:rPr>
        <w:t>3.1 告知</w:t>
      </w:r>
    </w:p>
    <w:p w14:paraId="2DEC2532">
      <w:pPr>
        <w:spacing w:line="360" w:lineRule="auto"/>
        <w:ind w:firstLine="472" w:firstLineChars="200"/>
        <w:rPr>
          <w:rFonts w:hint="eastAsia" w:ascii="黑体" w:hAnsi="黑体" w:eastAsia="黑体" w:cs="黑体"/>
          <w:sz w:val="24"/>
        </w:rPr>
      </w:pPr>
      <w:r>
        <w:rPr>
          <w:rFonts w:hint="eastAsia" w:ascii="黑体" w:hAnsi="黑体" w:eastAsia="黑体" w:cs="黑体"/>
          <w:sz w:val="24"/>
        </w:rPr>
        <w:t>委托人应在委托人与承包人签订的合同中明确监理人、总监理工程师和授予项目监理机构的权限。如有变更，应及时通知承包人。</w:t>
      </w:r>
    </w:p>
    <w:p w14:paraId="7450D9C3">
      <w:pPr>
        <w:spacing w:line="360" w:lineRule="auto"/>
        <w:ind w:left="316" w:leftChars="100"/>
        <w:rPr>
          <w:rFonts w:hint="eastAsia" w:ascii="黑体" w:hAnsi="黑体" w:eastAsia="黑体" w:cs="黑体"/>
          <w:sz w:val="24"/>
        </w:rPr>
      </w:pPr>
      <w:r>
        <w:rPr>
          <w:rFonts w:hint="eastAsia" w:ascii="黑体" w:hAnsi="黑体" w:eastAsia="黑体" w:cs="黑体"/>
          <w:sz w:val="24"/>
        </w:rPr>
        <w:t>3.2 提供资料</w:t>
      </w:r>
    </w:p>
    <w:p w14:paraId="3410D8EC">
      <w:pPr>
        <w:spacing w:line="360" w:lineRule="auto"/>
        <w:ind w:firstLine="472" w:firstLineChars="200"/>
        <w:rPr>
          <w:rFonts w:hint="eastAsia" w:ascii="黑体" w:hAnsi="黑体" w:eastAsia="黑体" w:cs="黑体"/>
          <w:sz w:val="24"/>
        </w:rPr>
      </w:pPr>
      <w:r>
        <w:rPr>
          <w:rFonts w:hint="eastAsia" w:ascii="黑体" w:hAnsi="黑体" w:eastAsia="黑体" w:cs="黑体"/>
          <w:sz w:val="24"/>
        </w:rPr>
        <w:t>委托人应组织各乡镇无偿向监理人提供工程有关的资料。在本合同履行过程中，委托人应组织各乡镇及时向监理人提供最新的与工程有关的资料。</w:t>
      </w:r>
    </w:p>
    <w:p w14:paraId="152BB7EB">
      <w:pPr>
        <w:spacing w:line="360" w:lineRule="auto"/>
        <w:ind w:left="316" w:leftChars="100"/>
        <w:rPr>
          <w:rFonts w:hint="eastAsia" w:ascii="黑体" w:hAnsi="黑体" w:eastAsia="黑体" w:cs="黑体"/>
          <w:sz w:val="24"/>
        </w:rPr>
      </w:pPr>
      <w:r>
        <w:rPr>
          <w:rFonts w:hint="eastAsia" w:ascii="黑体" w:hAnsi="黑体" w:eastAsia="黑体" w:cs="黑体"/>
          <w:sz w:val="24"/>
        </w:rPr>
        <w:t>3.3 提供工作条件</w:t>
      </w:r>
    </w:p>
    <w:p w14:paraId="497CC246">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委托人应为监理人完成监理与相关服务提供必要的条件。</w:t>
      </w:r>
    </w:p>
    <w:p w14:paraId="633BE497">
      <w:pPr>
        <w:spacing w:line="360" w:lineRule="auto"/>
        <w:ind w:firstLine="472" w:firstLineChars="200"/>
        <w:rPr>
          <w:rFonts w:hint="eastAsia" w:ascii="黑体" w:hAnsi="黑体" w:eastAsia="黑体" w:cs="黑体"/>
          <w:sz w:val="24"/>
        </w:rPr>
      </w:pPr>
      <w:r>
        <w:rPr>
          <w:rFonts w:hint="eastAsia" w:ascii="黑体" w:hAnsi="黑体" w:eastAsia="黑体" w:cs="黑体"/>
          <w:sz w:val="24"/>
        </w:rPr>
        <w:t>委托人应负责协调工程建设中所有外部关系，为监理人履行本合同提供必要的外部条件。</w:t>
      </w:r>
    </w:p>
    <w:p w14:paraId="364E70F0">
      <w:pPr>
        <w:snapToGrid w:val="0"/>
        <w:spacing w:line="360" w:lineRule="auto"/>
        <w:ind w:left="316" w:leftChars="100"/>
        <w:rPr>
          <w:rFonts w:hint="eastAsia" w:ascii="黑体" w:hAnsi="黑体" w:eastAsia="黑体" w:cs="黑体"/>
          <w:sz w:val="24"/>
        </w:rPr>
      </w:pPr>
      <w:r>
        <w:rPr>
          <w:rFonts w:hint="eastAsia" w:ascii="黑体" w:hAnsi="黑体" w:eastAsia="黑体" w:cs="黑体"/>
          <w:sz w:val="24"/>
        </w:rPr>
        <w:t>3.4 委托人代表</w:t>
      </w:r>
    </w:p>
    <w:p w14:paraId="324CCD6B">
      <w:pPr>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委托人应授权一名熟悉工程情况的代表，负责与监理人联系。委托人应在双方签订本合同后7天内，将委托人代表的姓名和职责书面告知监理人。当委托人更换委托人代表时，应提前7天通知监理人。</w:t>
      </w:r>
    </w:p>
    <w:p w14:paraId="1C874632">
      <w:pPr>
        <w:snapToGrid w:val="0"/>
        <w:spacing w:line="360" w:lineRule="auto"/>
        <w:ind w:left="316" w:leftChars="100"/>
        <w:rPr>
          <w:rFonts w:hint="eastAsia" w:ascii="黑体" w:hAnsi="黑体" w:eastAsia="黑体" w:cs="黑体"/>
          <w:sz w:val="24"/>
        </w:rPr>
      </w:pPr>
      <w:r>
        <w:rPr>
          <w:rFonts w:hint="eastAsia" w:ascii="黑体" w:hAnsi="黑体" w:eastAsia="黑体" w:cs="黑体"/>
          <w:sz w:val="24"/>
        </w:rPr>
        <w:t>3.5 委托人意见或要求</w:t>
      </w:r>
    </w:p>
    <w:p w14:paraId="389D2F96">
      <w:pPr>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在本合同约定的监理与相关服务工作范围内，委托人对承包人的任何意见或要求应通知监理人，由监理人向承包人发出相应指令。</w:t>
      </w:r>
    </w:p>
    <w:p w14:paraId="4EA7F412">
      <w:pPr>
        <w:snapToGrid w:val="0"/>
        <w:spacing w:line="360" w:lineRule="auto"/>
        <w:ind w:left="316" w:leftChars="100"/>
        <w:rPr>
          <w:rFonts w:hint="eastAsia" w:ascii="黑体" w:hAnsi="黑体" w:eastAsia="黑体" w:cs="黑体"/>
          <w:sz w:val="24"/>
        </w:rPr>
      </w:pPr>
      <w:r>
        <w:rPr>
          <w:rFonts w:hint="eastAsia" w:ascii="黑体" w:hAnsi="黑体" w:eastAsia="黑体" w:cs="黑体"/>
          <w:sz w:val="24"/>
        </w:rPr>
        <w:t>3.6 答复</w:t>
      </w:r>
    </w:p>
    <w:p w14:paraId="48D7EE78">
      <w:pPr>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委托人应在专用条件约定的时间内，对监理人以书面形式提交并要求作出决定的事宜，给予书面答复。逾期未答复的，视为委托人认可。</w:t>
      </w:r>
    </w:p>
    <w:p w14:paraId="30E42028">
      <w:pPr>
        <w:snapToGrid w:val="0"/>
        <w:spacing w:line="360" w:lineRule="auto"/>
        <w:ind w:left="316" w:leftChars="100"/>
        <w:rPr>
          <w:rFonts w:hint="eastAsia" w:ascii="黑体" w:hAnsi="黑体" w:eastAsia="黑体" w:cs="黑体"/>
          <w:sz w:val="24"/>
        </w:rPr>
      </w:pPr>
      <w:r>
        <w:rPr>
          <w:rFonts w:hint="eastAsia" w:ascii="黑体" w:hAnsi="黑体" w:eastAsia="黑体" w:cs="黑体"/>
          <w:sz w:val="24"/>
        </w:rPr>
        <w:t>3.7 支付</w:t>
      </w:r>
    </w:p>
    <w:p w14:paraId="5B5E02E1">
      <w:pPr>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委托人应按本合同约定，向监理人支付酬金。</w:t>
      </w:r>
    </w:p>
    <w:p w14:paraId="26257364">
      <w:pPr>
        <w:snapToGrid w:val="0"/>
        <w:spacing w:line="360" w:lineRule="auto"/>
        <w:rPr>
          <w:rFonts w:hint="eastAsia" w:ascii="黑体" w:hAnsi="黑体" w:eastAsia="黑体" w:cs="黑体"/>
          <w:b/>
          <w:bCs/>
          <w:sz w:val="24"/>
        </w:rPr>
      </w:pPr>
      <w:r>
        <w:rPr>
          <w:rFonts w:hint="eastAsia" w:ascii="黑体" w:hAnsi="黑体" w:eastAsia="黑体" w:cs="黑体"/>
          <w:b/>
          <w:bCs/>
          <w:sz w:val="24"/>
        </w:rPr>
        <w:t>4. 违约责任</w:t>
      </w:r>
    </w:p>
    <w:p w14:paraId="38BD233B">
      <w:pPr>
        <w:spacing w:line="360" w:lineRule="auto"/>
        <w:ind w:left="316" w:leftChars="100"/>
        <w:rPr>
          <w:rFonts w:hint="eastAsia" w:ascii="黑体" w:hAnsi="黑体" w:eastAsia="黑体" w:cs="黑体"/>
          <w:sz w:val="24"/>
        </w:rPr>
      </w:pPr>
      <w:r>
        <w:rPr>
          <w:rFonts w:hint="eastAsia" w:ascii="黑体" w:hAnsi="黑体" w:eastAsia="黑体" w:cs="黑体"/>
          <w:sz w:val="24"/>
        </w:rPr>
        <w:t>4.1 监理人的违约责任</w:t>
      </w:r>
    </w:p>
    <w:p w14:paraId="7BFC0A2E">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监理人未履行本合同义务的，应承担相应的责任。</w:t>
      </w:r>
    </w:p>
    <w:p w14:paraId="51581CAA">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4.1.1 因监理人违反本合同约定给委托人造成损失的，监理人应当赔偿委托人损失。赔偿金额的确定方法在专用条件中约定。监理人承担部分赔偿责任的，其承担赔偿金额由双方协商确定。</w:t>
      </w:r>
    </w:p>
    <w:p w14:paraId="731853AA">
      <w:pPr>
        <w:spacing w:line="360" w:lineRule="auto"/>
        <w:ind w:firstLine="472" w:firstLineChars="200"/>
        <w:rPr>
          <w:rFonts w:hint="eastAsia" w:ascii="黑体" w:hAnsi="黑体" w:eastAsia="黑体" w:cs="黑体"/>
          <w:sz w:val="24"/>
        </w:rPr>
      </w:pPr>
      <w:r>
        <w:rPr>
          <w:rFonts w:hint="eastAsia" w:ascii="黑体" w:hAnsi="黑体" w:eastAsia="黑体" w:cs="黑体"/>
          <w:sz w:val="24"/>
        </w:rPr>
        <w:t>4.1.2 监理人向委托人的索赔不成立时，监理人应赔偿委托人由此发生的费用。</w:t>
      </w:r>
    </w:p>
    <w:p w14:paraId="24F69584">
      <w:pPr>
        <w:snapToGrid w:val="0"/>
        <w:spacing w:line="360" w:lineRule="auto"/>
        <w:ind w:firstLine="236" w:firstLineChars="100"/>
        <w:rPr>
          <w:rFonts w:hint="eastAsia" w:ascii="黑体" w:hAnsi="黑体" w:eastAsia="黑体" w:cs="黑体"/>
          <w:sz w:val="24"/>
        </w:rPr>
      </w:pPr>
      <w:r>
        <w:rPr>
          <w:rFonts w:hint="eastAsia" w:ascii="黑体" w:hAnsi="黑体" w:eastAsia="黑体" w:cs="黑体"/>
          <w:sz w:val="24"/>
        </w:rPr>
        <w:t>4.2 委托人的违约责任</w:t>
      </w:r>
    </w:p>
    <w:p w14:paraId="3AC6287E">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委托人未履行本合同义务的，应承担相应的责任。</w:t>
      </w:r>
    </w:p>
    <w:p w14:paraId="7C9CC8CE">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4.2.1 委托人违反本合同约定造成监理人损失的，委托人应予以赔偿。</w:t>
      </w:r>
    </w:p>
    <w:p w14:paraId="70EE34E0">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4.2.2 委托人向监理人的索赔不成立时，应赔偿监理人由此引起的费用。</w:t>
      </w:r>
    </w:p>
    <w:p w14:paraId="32DB93F3">
      <w:pPr>
        <w:spacing w:line="360" w:lineRule="auto"/>
        <w:ind w:firstLine="472" w:firstLineChars="200"/>
        <w:rPr>
          <w:rFonts w:hint="eastAsia" w:ascii="黑体" w:hAnsi="黑体" w:eastAsia="黑体" w:cs="黑体"/>
          <w:sz w:val="24"/>
        </w:rPr>
      </w:pPr>
      <w:r>
        <w:rPr>
          <w:rFonts w:hint="eastAsia" w:ascii="黑体" w:hAnsi="黑体" w:eastAsia="黑体" w:cs="黑体"/>
          <w:sz w:val="24"/>
        </w:rPr>
        <w:t>4.2.3 委托人未能按期支付酬金超过28天，应按专用条件约定支付逾期付款利息。</w:t>
      </w:r>
    </w:p>
    <w:p w14:paraId="281935D9">
      <w:pPr>
        <w:spacing w:line="360" w:lineRule="auto"/>
        <w:ind w:firstLine="236" w:firstLineChars="100"/>
        <w:rPr>
          <w:rFonts w:hint="eastAsia" w:ascii="黑体" w:hAnsi="黑体" w:eastAsia="黑体" w:cs="黑体"/>
          <w:sz w:val="24"/>
        </w:rPr>
      </w:pPr>
      <w:r>
        <w:rPr>
          <w:rFonts w:hint="eastAsia" w:ascii="黑体" w:hAnsi="黑体" w:eastAsia="黑体" w:cs="黑体"/>
          <w:sz w:val="24"/>
        </w:rPr>
        <w:t>4.3 除外责任</w:t>
      </w:r>
    </w:p>
    <w:p w14:paraId="252F4F24">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因非监理人的原因，且监理人无过错，发生工程质量事故、安全事故、工期延误等造成的损失，监理人不承担赔偿责任。</w:t>
      </w:r>
    </w:p>
    <w:p w14:paraId="2DCB8E91">
      <w:pPr>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因不可抗力导致本合同全部或部分不能履行时，双方各自承担其因此而造成的损失、损害。</w:t>
      </w:r>
    </w:p>
    <w:p w14:paraId="31E097CC">
      <w:pPr>
        <w:snapToGrid w:val="0"/>
        <w:spacing w:line="360" w:lineRule="auto"/>
        <w:rPr>
          <w:rFonts w:hint="eastAsia" w:ascii="黑体" w:hAnsi="黑体" w:eastAsia="黑体" w:cs="黑体"/>
          <w:b/>
          <w:bCs/>
          <w:sz w:val="24"/>
        </w:rPr>
      </w:pPr>
      <w:r>
        <w:rPr>
          <w:rFonts w:hint="eastAsia" w:ascii="黑体" w:hAnsi="黑体" w:eastAsia="黑体" w:cs="黑体"/>
          <w:b/>
          <w:bCs/>
          <w:sz w:val="24"/>
        </w:rPr>
        <w:t>5. 支付</w:t>
      </w:r>
    </w:p>
    <w:p w14:paraId="384A07BD">
      <w:pPr>
        <w:snapToGrid w:val="0"/>
        <w:spacing w:line="360" w:lineRule="auto"/>
        <w:ind w:left="316" w:leftChars="100"/>
        <w:rPr>
          <w:rFonts w:hint="eastAsia" w:ascii="黑体" w:hAnsi="黑体" w:eastAsia="黑体" w:cs="黑体"/>
          <w:bCs/>
          <w:sz w:val="24"/>
        </w:rPr>
      </w:pPr>
      <w:r>
        <w:rPr>
          <w:rFonts w:hint="eastAsia" w:ascii="黑体" w:hAnsi="黑体" w:eastAsia="黑体" w:cs="黑体"/>
          <w:sz w:val="24"/>
        </w:rPr>
        <w:t xml:space="preserve">5.1 </w:t>
      </w:r>
      <w:r>
        <w:rPr>
          <w:rFonts w:hint="eastAsia" w:ascii="黑体" w:hAnsi="黑体" w:eastAsia="黑体" w:cs="黑体"/>
          <w:bCs/>
          <w:sz w:val="24"/>
        </w:rPr>
        <w:t>支付货币</w:t>
      </w:r>
    </w:p>
    <w:p w14:paraId="26BDA648">
      <w:pPr>
        <w:snapToGrid w:val="0"/>
        <w:spacing w:line="360" w:lineRule="auto"/>
        <w:ind w:firstLine="472" w:firstLineChars="200"/>
        <w:rPr>
          <w:rFonts w:hint="eastAsia" w:ascii="黑体" w:hAnsi="黑体" w:eastAsia="黑体" w:cs="黑体"/>
          <w:bCs/>
          <w:sz w:val="24"/>
        </w:rPr>
      </w:pPr>
      <w:r>
        <w:rPr>
          <w:rFonts w:hint="eastAsia" w:ascii="黑体" w:hAnsi="黑体" w:eastAsia="黑体" w:cs="黑体"/>
          <w:sz w:val="24"/>
        </w:rPr>
        <w:t>除专用条件另有约定外，酬金均以人民币支付。涉及外币支付的，所采用的货币种类、比例和汇率在专用条件中约定。</w:t>
      </w:r>
    </w:p>
    <w:p w14:paraId="01D53313">
      <w:pPr>
        <w:snapToGrid w:val="0"/>
        <w:spacing w:line="360" w:lineRule="auto"/>
        <w:ind w:left="316" w:leftChars="100"/>
        <w:rPr>
          <w:rFonts w:hint="eastAsia" w:ascii="黑体" w:hAnsi="黑体" w:eastAsia="黑体" w:cs="黑体"/>
          <w:bCs/>
          <w:sz w:val="24"/>
        </w:rPr>
      </w:pPr>
      <w:r>
        <w:rPr>
          <w:rFonts w:hint="eastAsia" w:ascii="黑体" w:hAnsi="黑体" w:eastAsia="黑体" w:cs="黑体"/>
          <w:sz w:val="24"/>
        </w:rPr>
        <w:t>5.2 支付申请</w:t>
      </w:r>
    </w:p>
    <w:p w14:paraId="15F4A6F6">
      <w:pPr>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监理人应在本合同约定的每次应付款时间的7天前，向委托人提交支付申请书。支付申请书应当说明当期应付款总额，并列出当期应支付的款项及其金额。</w:t>
      </w:r>
    </w:p>
    <w:p w14:paraId="4DF5CC42">
      <w:pPr>
        <w:snapToGrid w:val="0"/>
        <w:spacing w:line="360" w:lineRule="auto"/>
        <w:rPr>
          <w:rFonts w:hint="eastAsia" w:ascii="黑体" w:hAnsi="黑体" w:eastAsia="黑体" w:cs="黑体"/>
          <w:sz w:val="24"/>
        </w:rPr>
      </w:pPr>
      <w:r>
        <w:rPr>
          <w:rFonts w:hint="eastAsia" w:ascii="黑体" w:hAnsi="黑体" w:eastAsia="黑体" w:cs="黑体"/>
          <w:sz w:val="24"/>
        </w:rPr>
        <w:t xml:space="preserve"> 5.3 支付酬金</w:t>
      </w:r>
    </w:p>
    <w:p w14:paraId="3CC745F5">
      <w:pPr>
        <w:snapToGrid w:val="0"/>
        <w:spacing w:line="360" w:lineRule="auto"/>
        <w:ind w:firstLine="480"/>
        <w:rPr>
          <w:rFonts w:hint="eastAsia" w:ascii="黑体" w:hAnsi="黑体" w:eastAsia="黑体" w:cs="黑体"/>
          <w:sz w:val="24"/>
        </w:rPr>
      </w:pPr>
      <w:r>
        <w:rPr>
          <w:rFonts w:hint="eastAsia" w:ascii="黑体" w:hAnsi="黑体" w:eastAsia="黑体" w:cs="黑体"/>
          <w:sz w:val="24"/>
        </w:rPr>
        <w:t>支付的酬金包括正常工作酬金、附加工作酬金、合理化建议奖励金额及费用。</w:t>
      </w:r>
    </w:p>
    <w:p w14:paraId="4AA88DD7">
      <w:pPr>
        <w:snapToGrid w:val="0"/>
        <w:spacing w:line="360" w:lineRule="auto"/>
        <w:rPr>
          <w:rFonts w:hint="eastAsia" w:ascii="黑体" w:hAnsi="黑体" w:eastAsia="黑体" w:cs="黑体"/>
          <w:bCs/>
          <w:sz w:val="24"/>
        </w:rPr>
      </w:pPr>
      <w:r>
        <w:rPr>
          <w:rFonts w:hint="eastAsia" w:ascii="黑体" w:hAnsi="黑体" w:eastAsia="黑体" w:cs="黑体"/>
          <w:sz w:val="24"/>
        </w:rPr>
        <w:t xml:space="preserve">  5.4 </w:t>
      </w:r>
      <w:r>
        <w:rPr>
          <w:rFonts w:hint="eastAsia" w:ascii="黑体" w:hAnsi="黑体" w:eastAsia="黑体" w:cs="黑体"/>
          <w:bCs/>
          <w:sz w:val="24"/>
        </w:rPr>
        <w:t>有争议部分的付款</w:t>
      </w:r>
    </w:p>
    <w:p w14:paraId="0AB9EDFD">
      <w:pPr>
        <w:snapToGrid w:val="0"/>
        <w:spacing w:line="360" w:lineRule="auto"/>
        <w:ind w:firstLine="472" w:firstLineChars="200"/>
        <w:rPr>
          <w:rFonts w:hint="eastAsia" w:ascii="黑体" w:hAnsi="黑体" w:eastAsia="黑体" w:cs="黑体"/>
          <w:szCs w:val="16"/>
        </w:rPr>
      </w:pPr>
      <w:r>
        <w:rPr>
          <w:rFonts w:hint="eastAsia" w:ascii="黑体" w:hAnsi="黑体" w:eastAsia="黑体" w:cs="黑体"/>
          <w:sz w:val="24"/>
        </w:rPr>
        <w:t>委托人对监理人提交的支付申请书有异议时，应当在收到监理人提交的支付申请书后7天内，以书面形式向监理人发出异议通知。无异议部分的款项应按期支付，有异议部分的款项按第7条约定办理。</w:t>
      </w:r>
    </w:p>
    <w:p w14:paraId="78631A6D">
      <w:pPr>
        <w:snapToGrid w:val="0"/>
        <w:spacing w:line="360" w:lineRule="auto"/>
        <w:rPr>
          <w:rFonts w:hint="eastAsia" w:ascii="黑体" w:hAnsi="黑体" w:eastAsia="黑体" w:cs="黑体"/>
          <w:b/>
          <w:bCs/>
          <w:sz w:val="24"/>
        </w:rPr>
      </w:pPr>
      <w:r>
        <w:rPr>
          <w:rFonts w:hint="eastAsia" w:ascii="黑体" w:hAnsi="黑体" w:eastAsia="黑体" w:cs="黑体"/>
          <w:b/>
          <w:bCs/>
          <w:sz w:val="24"/>
        </w:rPr>
        <w:t>6. 合同生效、变更、暂停、解除与终止</w:t>
      </w:r>
    </w:p>
    <w:p w14:paraId="302B8166">
      <w:pPr>
        <w:spacing w:line="360" w:lineRule="auto"/>
        <w:ind w:left="316" w:leftChars="100"/>
        <w:rPr>
          <w:rFonts w:hint="eastAsia" w:ascii="黑体" w:hAnsi="黑体" w:eastAsia="黑体" w:cs="黑体"/>
          <w:sz w:val="24"/>
        </w:rPr>
      </w:pPr>
      <w:r>
        <w:rPr>
          <w:rFonts w:hint="eastAsia" w:ascii="黑体" w:hAnsi="黑体" w:eastAsia="黑体" w:cs="黑体"/>
          <w:sz w:val="24"/>
        </w:rPr>
        <w:t>6.1生效</w:t>
      </w:r>
    </w:p>
    <w:p w14:paraId="178F1F4F">
      <w:pPr>
        <w:spacing w:line="360" w:lineRule="auto"/>
        <w:ind w:firstLine="472" w:firstLineChars="200"/>
        <w:rPr>
          <w:rFonts w:hint="eastAsia" w:ascii="黑体" w:hAnsi="黑体" w:eastAsia="黑体" w:cs="黑体"/>
          <w:sz w:val="24"/>
        </w:rPr>
      </w:pPr>
      <w:r>
        <w:rPr>
          <w:rFonts w:hint="eastAsia" w:ascii="黑体" w:hAnsi="黑体" w:eastAsia="黑体" w:cs="黑体"/>
          <w:sz w:val="24"/>
        </w:rPr>
        <w:t>除法律另有规定或者专用条件另有约定外，委托人和监理人的法定代表人或其授权代理人在协议书上签字并盖单位章后本合同生效。</w:t>
      </w:r>
    </w:p>
    <w:p w14:paraId="2A602FD6">
      <w:pPr>
        <w:snapToGrid w:val="0"/>
        <w:spacing w:line="360" w:lineRule="auto"/>
        <w:ind w:left="316" w:leftChars="100"/>
        <w:rPr>
          <w:rFonts w:hint="eastAsia" w:ascii="黑体" w:hAnsi="黑体" w:eastAsia="黑体" w:cs="黑体"/>
          <w:bCs/>
          <w:sz w:val="24"/>
        </w:rPr>
      </w:pPr>
      <w:r>
        <w:rPr>
          <w:rFonts w:hint="eastAsia" w:ascii="黑体" w:hAnsi="黑体" w:eastAsia="黑体" w:cs="黑体"/>
          <w:sz w:val="24"/>
        </w:rPr>
        <w:t>6.2</w:t>
      </w:r>
      <w:r>
        <w:rPr>
          <w:rFonts w:hint="eastAsia" w:ascii="黑体" w:hAnsi="黑体" w:eastAsia="黑体" w:cs="黑体"/>
          <w:bCs/>
          <w:sz w:val="24"/>
        </w:rPr>
        <w:t>变更</w:t>
      </w:r>
    </w:p>
    <w:p w14:paraId="1352E962">
      <w:pPr>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6.2.1 任何一方提出变更请求时，双方经协商一致后可进行变更。</w:t>
      </w:r>
    </w:p>
    <w:p w14:paraId="14212B4E">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6.2.2除不可抗力外，因非监理人原因导致监理人履行合同期限延长、内容增加时，监理人应当将此情况与可能产生的影响及时通知委托人。增加的监理工作时间、工作内容应视为附加工作。附加工作酬金的确定方法在专用条件中约定。</w:t>
      </w:r>
    </w:p>
    <w:p w14:paraId="60922F48">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6.2.3合同生效后，如果实际情况发生变化使得监理人不能完成全部或部分工作时，监理人应立即通知委托人。除不可抗力外，其善后工作以及恢复服务的准备工作应为附加工作，附加工作酬金的确定方法在专用条件中约定。监理人用于恢复服务的准备时间不应超过28天。</w:t>
      </w:r>
    </w:p>
    <w:p w14:paraId="4CC769F2">
      <w:pPr>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6.2.4合同签订后，遇有与工程相关的法律法规、标准颁布或修订的，双方应遵照执行。由此引起监理与相关服务的范围、时间、酬金变化的，双方应通过协商进行相应调整。</w:t>
      </w:r>
    </w:p>
    <w:p w14:paraId="3A8A2DBE">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6.2.5 因非监理人原因造成工程概算投资额或建筑安装工程费增加时，正常工作酬金应作相应调整。调整方法在专用条件中约定。</w:t>
      </w:r>
    </w:p>
    <w:p w14:paraId="308A2E56">
      <w:pPr>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6.2.6 因工程规模、监理范围的变化导致监理人的正常工作量减少时，正常工作酬金应作相应调整。调整方法在专用条件中约定。</w:t>
      </w:r>
    </w:p>
    <w:p w14:paraId="2E2928B5">
      <w:pPr>
        <w:snapToGrid w:val="0"/>
        <w:spacing w:line="360" w:lineRule="auto"/>
        <w:rPr>
          <w:rFonts w:hint="eastAsia" w:ascii="黑体" w:hAnsi="黑体" w:eastAsia="黑体" w:cs="黑体"/>
          <w:bCs/>
          <w:sz w:val="24"/>
        </w:rPr>
      </w:pPr>
      <w:r>
        <w:rPr>
          <w:rFonts w:hint="eastAsia" w:ascii="黑体" w:hAnsi="黑体" w:eastAsia="黑体" w:cs="黑体"/>
          <w:sz w:val="24"/>
        </w:rPr>
        <w:t xml:space="preserve">  6.3 暂停与</w:t>
      </w:r>
      <w:r>
        <w:rPr>
          <w:rFonts w:hint="eastAsia" w:ascii="黑体" w:hAnsi="黑体" w:eastAsia="黑体" w:cs="黑体"/>
          <w:bCs/>
          <w:sz w:val="24"/>
        </w:rPr>
        <w:t>解除</w:t>
      </w:r>
    </w:p>
    <w:p w14:paraId="7CBED7B0">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除双方协商一致可以解除本合同外，当一方无正当理由未履行本合同约定的义务时，另一方可以根据本合同约定暂停履行本合同直至解除本合同。</w:t>
      </w:r>
    </w:p>
    <w:p w14:paraId="2576FDED">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6.3.1 在本合同有效期内，由于双方无法预见和控制的原因导致本合同全部或部分无法继续履行或继续履行已无意义，经双方协商一致，可以解除本合同或监理人的部分义务。在解除之前，监理人应作出合理安排，使开支减至最小。</w:t>
      </w:r>
    </w:p>
    <w:p w14:paraId="6A11AB01">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因解除本合同或解除监理人的部分义务导致监理人遭受的损失，除依法可以免除责任的情况外，应由委托人予以补偿，补偿金额由双方协商确定。</w:t>
      </w:r>
    </w:p>
    <w:p w14:paraId="07504658">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解除本合同的协议必须采取书面形式，协议未达成之前，本合同仍然有效。</w:t>
      </w:r>
    </w:p>
    <w:p w14:paraId="70855BA5">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6.3.2 在本合同有效期内，因非监理人的原因导致工程施工全部或部分暂停，委托人可通知监理人要求暂停全部或部分工作。监理人应立即安排停止工作，并将开支减至最小。除不可抗力外，由此导致监理人遭受的损失应由委托人予以补偿。</w:t>
      </w:r>
    </w:p>
    <w:p w14:paraId="184A20EE">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暂停部分监理与相关服务时间超过182天，监理人可发出解除本合同约定的该部分义务的通知；暂停全部工作时间超过182天，监理人可发出解除本合同的通知，本合同自通知到达委托人时解除。委托人应将监理与相关服务的酬金支付至本合同解除日，且应承担第4.2款约定的责任。</w:t>
      </w:r>
    </w:p>
    <w:p w14:paraId="1832769E">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6.3.3 当监理人无正当理由未履行本合同约定的义务时，委托人应通知监理人限期改正。若委托人在监理人接到通知后的7天内未收到监理人书面形式的合理解释，则可在7天内发出解除本合同的通知，自通知到达监理人时本合同解除。委托人应将监理与相关服务的酬金支付至限期改正通知到达监理人之日，但监理人应承担第4.1款约定的责任。</w:t>
      </w:r>
    </w:p>
    <w:p w14:paraId="562CDF5D">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6.3.4 监理人在专用条件5.3中约定的支付之日起28天后仍未收到委托人按本合同约定应付的款项，可向委托人发出催付通知。委托人接到通知14天后仍未支付或未提出监理人可以接受的延期支付安排，监理人可向委托人发出暂停工作的通知并可自行暂停全部或部分工作。暂停工作后14天内监理人仍未获得委托人应付酬金或委托人的合理答复，监理人可向委托人发出解除本合同的通知，自通知到达委托人时本合同解除。委托人应承担第4.2.3款约定的责任。</w:t>
      </w:r>
    </w:p>
    <w:p w14:paraId="6188AB72">
      <w:pPr>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6.3.5 因不可抗力致使本合同部分或全部不能履行时，一方应立即通知另一方，可暂停或解除本合同。</w:t>
      </w:r>
    </w:p>
    <w:p w14:paraId="6B8FF57F">
      <w:pPr>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6.3.6 本合同解除后，本合同约定的有关结算、清理、争议解决方式的条件仍然有效。</w:t>
      </w:r>
    </w:p>
    <w:p w14:paraId="033FB8FA">
      <w:pPr>
        <w:snapToGrid w:val="0"/>
        <w:spacing w:line="360" w:lineRule="auto"/>
        <w:ind w:left="316" w:leftChars="100"/>
        <w:rPr>
          <w:rFonts w:hint="eastAsia" w:ascii="黑体" w:hAnsi="黑体" w:eastAsia="黑体" w:cs="黑体"/>
          <w:bCs/>
          <w:sz w:val="24"/>
        </w:rPr>
      </w:pPr>
      <w:r>
        <w:rPr>
          <w:rFonts w:hint="eastAsia" w:ascii="黑体" w:hAnsi="黑体" w:eastAsia="黑体" w:cs="黑体"/>
          <w:sz w:val="24"/>
        </w:rPr>
        <w:t xml:space="preserve">6.4 </w:t>
      </w:r>
      <w:r>
        <w:rPr>
          <w:rFonts w:hint="eastAsia" w:ascii="黑体" w:hAnsi="黑体" w:eastAsia="黑体" w:cs="黑体"/>
          <w:bCs/>
          <w:sz w:val="24"/>
        </w:rPr>
        <w:t>终止</w:t>
      </w:r>
    </w:p>
    <w:p w14:paraId="35C9FED0">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以下条件全部满足时，本合同即告终止：</w:t>
      </w:r>
    </w:p>
    <w:p w14:paraId="20CDCFE9">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（1）监理人完成本合同约定的全部工作；</w:t>
      </w:r>
    </w:p>
    <w:p w14:paraId="15724F5C">
      <w:pPr>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（2）委托人与监理人结清并支付全部酬金。</w:t>
      </w:r>
    </w:p>
    <w:p w14:paraId="29ADA18F">
      <w:pPr>
        <w:snapToGrid w:val="0"/>
        <w:spacing w:line="360" w:lineRule="auto"/>
        <w:rPr>
          <w:rFonts w:hint="eastAsia" w:ascii="黑体" w:hAnsi="黑体" w:eastAsia="黑体" w:cs="黑体"/>
          <w:b/>
          <w:bCs/>
          <w:sz w:val="24"/>
        </w:rPr>
      </w:pPr>
      <w:r>
        <w:rPr>
          <w:rFonts w:hint="eastAsia" w:ascii="黑体" w:hAnsi="黑体" w:eastAsia="黑体" w:cs="黑体"/>
          <w:b/>
          <w:bCs/>
          <w:sz w:val="24"/>
        </w:rPr>
        <w:t>7. 争议解决</w:t>
      </w:r>
    </w:p>
    <w:p w14:paraId="7DBF8960">
      <w:pPr>
        <w:snapToGrid w:val="0"/>
        <w:spacing w:line="360" w:lineRule="auto"/>
        <w:ind w:left="316" w:leftChars="100"/>
        <w:rPr>
          <w:rFonts w:hint="eastAsia" w:ascii="黑体" w:hAnsi="黑体" w:eastAsia="黑体" w:cs="黑体"/>
          <w:bCs/>
          <w:sz w:val="24"/>
        </w:rPr>
      </w:pPr>
      <w:r>
        <w:rPr>
          <w:rFonts w:hint="eastAsia" w:ascii="黑体" w:hAnsi="黑体" w:eastAsia="黑体" w:cs="黑体"/>
          <w:sz w:val="24"/>
        </w:rPr>
        <w:t>7.1</w:t>
      </w:r>
      <w:r>
        <w:rPr>
          <w:rFonts w:hint="eastAsia" w:ascii="黑体" w:hAnsi="黑体" w:eastAsia="黑体" w:cs="黑体"/>
          <w:bCs/>
          <w:sz w:val="24"/>
        </w:rPr>
        <w:t>协商</w:t>
      </w:r>
    </w:p>
    <w:p w14:paraId="61E08A3B">
      <w:pPr>
        <w:snapToGrid w:val="0"/>
        <w:spacing w:line="360" w:lineRule="auto"/>
        <w:ind w:firstLine="472" w:firstLineChars="200"/>
        <w:rPr>
          <w:rFonts w:hint="eastAsia" w:ascii="黑体" w:hAnsi="黑体" w:eastAsia="黑体" w:cs="黑体"/>
          <w:bCs/>
          <w:sz w:val="24"/>
        </w:rPr>
      </w:pPr>
      <w:r>
        <w:rPr>
          <w:rFonts w:hint="eastAsia" w:ascii="黑体" w:hAnsi="黑体" w:eastAsia="黑体" w:cs="黑体"/>
          <w:sz w:val="24"/>
        </w:rPr>
        <w:t>双方应本着诚信原则协商解决彼此间的争议。</w:t>
      </w:r>
    </w:p>
    <w:p w14:paraId="766BB784">
      <w:pPr>
        <w:snapToGrid w:val="0"/>
        <w:spacing w:line="360" w:lineRule="auto"/>
        <w:ind w:left="316" w:leftChars="100"/>
        <w:rPr>
          <w:rFonts w:hint="eastAsia" w:ascii="黑体" w:hAnsi="黑体" w:eastAsia="黑体" w:cs="黑体"/>
          <w:bCs/>
          <w:sz w:val="24"/>
        </w:rPr>
      </w:pPr>
      <w:r>
        <w:rPr>
          <w:rFonts w:hint="eastAsia" w:ascii="黑体" w:hAnsi="黑体" w:eastAsia="黑体" w:cs="黑体"/>
          <w:sz w:val="24"/>
        </w:rPr>
        <w:t>7.2</w:t>
      </w:r>
      <w:r>
        <w:rPr>
          <w:rFonts w:hint="eastAsia" w:ascii="黑体" w:hAnsi="黑体" w:eastAsia="黑体" w:cs="黑体"/>
          <w:bCs/>
          <w:sz w:val="24"/>
        </w:rPr>
        <w:t>调解</w:t>
      </w:r>
    </w:p>
    <w:p w14:paraId="429C3CC1">
      <w:pPr>
        <w:snapToGrid w:val="0"/>
        <w:spacing w:line="360" w:lineRule="auto"/>
        <w:ind w:firstLine="472" w:firstLineChars="200"/>
        <w:rPr>
          <w:rFonts w:hint="eastAsia" w:ascii="黑体" w:hAnsi="黑体" w:eastAsia="黑体" w:cs="黑体"/>
          <w:bCs/>
          <w:sz w:val="24"/>
        </w:rPr>
      </w:pPr>
      <w:r>
        <w:rPr>
          <w:rFonts w:hint="eastAsia" w:ascii="黑体" w:hAnsi="黑体" w:eastAsia="黑体" w:cs="黑体"/>
          <w:sz w:val="24"/>
        </w:rPr>
        <w:t>如果双方不能在14天内或双方商定的其他时间内解决本合同争议，可以将其提交给专用条件约定的或事后达成协议的调解人进行调解。</w:t>
      </w:r>
    </w:p>
    <w:p w14:paraId="572F9161">
      <w:pPr>
        <w:snapToGrid w:val="0"/>
        <w:spacing w:line="360" w:lineRule="auto"/>
        <w:ind w:left="316" w:leftChars="100"/>
        <w:rPr>
          <w:rFonts w:hint="eastAsia" w:ascii="黑体" w:hAnsi="黑体" w:eastAsia="黑体" w:cs="黑体"/>
          <w:bCs/>
          <w:sz w:val="24"/>
        </w:rPr>
      </w:pPr>
      <w:r>
        <w:rPr>
          <w:rFonts w:hint="eastAsia" w:ascii="黑体" w:hAnsi="黑体" w:eastAsia="黑体" w:cs="黑体"/>
          <w:sz w:val="24"/>
        </w:rPr>
        <w:t>7.3</w:t>
      </w:r>
      <w:r>
        <w:rPr>
          <w:rFonts w:hint="eastAsia" w:ascii="黑体" w:hAnsi="黑体" w:eastAsia="黑体" w:cs="黑体"/>
          <w:bCs/>
          <w:sz w:val="24"/>
        </w:rPr>
        <w:t>仲裁或诉讼</w:t>
      </w:r>
    </w:p>
    <w:p w14:paraId="6A049194">
      <w:pPr>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双方均有权不经调解直接向专用条件约定的仲裁机构申请仲裁或向有管辖权的人民法院提起诉讼。</w:t>
      </w:r>
    </w:p>
    <w:p w14:paraId="3BA524F6">
      <w:pPr>
        <w:snapToGrid w:val="0"/>
        <w:spacing w:line="360" w:lineRule="auto"/>
        <w:rPr>
          <w:rFonts w:hint="eastAsia" w:ascii="黑体" w:hAnsi="黑体" w:eastAsia="黑体" w:cs="黑体"/>
          <w:b/>
          <w:bCs/>
          <w:sz w:val="24"/>
        </w:rPr>
      </w:pPr>
      <w:r>
        <w:rPr>
          <w:rFonts w:hint="eastAsia" w:ascii="黑体" w:hAnsi="黑体" w:eastAsia="黑体" w:cs="黑体"/>
          <w:b/>
          <w:bCs/>
          <w:sz w:val="24"/>
        </w:rPr>
        <w:t>8. 其他</w:t>
      </w:r>
    </w:p>
    <w:p w14:paraId="03FBEA2B">
      <w:pPr>
        <w:spacing w:line="360" w:lineRule="auto"/>
        <w:ind w:left="316" w:leftChars="100"/>
        <w:rPr>
          <w:rFonts w:hint="eastAsia" w:ascii="黑体" w:hAnsi="黑体" w:eastAsia="黑体" w:cs="黑体"/>
          <w:bCs/>
          <w:sz w:val="24"/>
        </w:rPr>
      </w:pPr>
      <w:r>
        <w:rPr>
          <w:rFonts w:hint="eastAsia" w:ascii="黑体" w:hAnsi="黑体" w:eastAsia="黑体" w:cs="黑体"/>
          <w:sz w:val="24"/>
        </w:rPr>
        <w:t xml:space="preserve">8.1 </w:t>
      </w:r>
      <w:r>
        <w:rPr>
          <w:rFonts w:hint="eastAsia" w:ascii="黑体" w:hAnsi="黑体" w:eastAsia="黑体" w:cs="黑体"/>
          <w:bCs/>
          <w:sz w:val="24"/>
        </w:rPr>
        <w:t>外出考察费用</w:t>
      </w:r>
    </w:p>
    <w:p w14:paraId="753BB7DD">
      <w:pPr>
        <w:snapToGrid w:val="0"/>
        <w:spacing w:line="360" w:lineRule="auto"/>
        <w:ind w:firstLine="472" w:firstLineChars="200"/>
        <w:rPr>
          <w:rFonts w:hint="eastAsia" w:ascii="黑体" w:hAnsi="黑体" w:eastAsia="黑体" w:cs="黑体"/>
          <w:bCs/>
          <w:sz w:val="24"/>
        </w:rPr>
      </w:pPr>
      <w:r>
        <w:rPr>
          <w:rFonts w:hint="eastAsia" w:ascii="黑体" w:hAnsi="黑体" w:eastAsia="黑体" w:cs="黑体"/>
          <w:sz w:val="24"/>
        </w:rPr>
        <w:t>经委托人同意，监理人员外出考察发生的费用由委托人审核后支付。</w:t>
      </w:r>
    </w:p>
    <w:p w14:paraId="464C02FF">
      <w:pPr>
        <w:snapToGrid w:val="0"/>
        <w:spacing w:line="360" w:lineRule="auto"/>
        <w:ind w:left="316" w:leftChars="100"/>
        <w:rPr>
          <w:rFonts w:hint="eastAsia" w:ascii="黑体" w:hAnsi="黑体" w:eastAsia="黑体" w:cs="黑体"/>
          <w:bCs/>
          <w:sz w:val="24"/>
        </w:rPr>
      </w:pPr>
      <w:r>
        <w:rPr>
          <w:rFonts w:hint="eastAsia" w:ascii="黑体" w:hAnsi="黑体" w:eastAsia="黑体" w:cs="黑体"/>
          <w:sz w:val="24"/>
        </w:rPr>
        <w:t xml:space="preserve">8.2 </w:t>
      </w:r>
      <w:r>
        <w:rPr>
          <w:rFonts w:hint="eastAsia" w:ascii="黑体" w:hAnsi="黑体" w:eastAsia="黑体" w:cs="黑体"/>
          <w:bCs/>
          <w:sz w:val="24"/>
        </w:rPr>
        <w:t>检测费用</w:t>
      </w:r>
    </w:p>
    <w:p w14:paraId="628153F4">
      <w:pPr>
        <w:snapToGrid w:val="0"/>
        <w:spacing w:line="360" w:lineRule="auto"/>
        <w:ind w:firstLine="472" w:firstLineChars="200"/>
        <w:rPr>
          <w:rFonts w:hint="eastAsia" w:ascii="黑体" w:hAnsi="黑体" w:eastAsia="黑体" w:cs="黑体"/>
          <w:bCs/>
          <w:sz w:val="24"/>
        </w:rPr>
      </w:pPr>
      <w:r>
        <w:rPr>
          <w:rFonts w:hint="eastAsia" w:ascii="黑体" w:hAnsi="黑体" w:eastAsia="黑体" w:cs="黑体"/>
          <w:sz w:val="24"/>
        </w:rPr>
        <w:t>委托人要求监理人进行的材料和设备检测所发生的费用，由委托人支付，支付时间在专用条件中约定。</w:t>
      </w:r>
    </w:p>
    <w:p w14:paraId="7FD8B4EB">
      <w:pPr>
        <w:snapToGrid w:val="0"/>
        <w:spacing w:line="360" w:lineRule="auto"/>
        <w:ind w:left="316" w:leftChars="100"/>
        <w:rPr>
          <w:rFonts w:hint="eastAsia" w:ascii="黑体" w:hAnsi="黑体" w:eastAsia="黑体" w:cs="黑体"/>
          <w:bCs/>
          <w:sz w:val="24"/>
        </w:rPr>
      </w:pPr>
      <w:r>
        <w:rPr>
          <w:rFonts w:hint="eastAsia" w:ascii="黑体" w:hAnsi="黑体" w:eastAsia="黑体" w:cs="黑体"/>
          <w:sz w:val="24"/>
        </w:rPr>
        <w:t xml:space="preserve">8.3 </w:t>
      </w:r>
      <w:r>
        <w:rPr>
          <w:rFonts w:hint="eastAsia" w:ascii="黑体" w:hAnsi="黑体" w:eastAsia="黑体" w:cs="黑体"/>
          <w:bCs/>
          <w:sz w:val="24"/>
        </w:rPr>
        <w:t>咨询费用</w:t>
      </w:r>
    </w:p>
    <w:p w14:paraId="0D86082C">
      <w:pPr>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经委托人同意，根据工程需要由监理人组织的相关咨询论证会以及聘请相关专家等发生的费用由委托人支付，支付时间在专用条件中约定。</w:t>
      </w:r>
    </w:p>
    <w:p w14:paraId="73F93F2A">
      <w:pPr>
        <w:snapToGrid w:val="0"/>
        <w:spacing w:line="360" w:lineRule="auto"/>
        <w:ind w:left="316" w:leftChars="100"/>
        <w:rPr>
          <w:rFonts w:hint="eastAsia" w:ascii="黑体" w:hAnsi="黑体" w:eastAsia="黑体" w:cs="黑体"/>
          <w:bCs/>
          <w:sz w:val="24"/>
        </w:rPr>
      </w:pPr>
      <w:r>
        <w:rPr>
          <w:rFonts w:hint="eastAsia" w:ascii="黑体" w:hAnsi="黑体" w:eastAsia="黑体" w:cs="黑体"/>
          <w:sz w:val="24"/>
        </w:rPr>
        <w:t xml:space="preserve">8.4 </w:t>
      </w:r>
      <w:r>
        <w:rPr>
          <w:rFonts w:hint="eastAsia" w:ascii="黑体" w:hAnsi="黑体" w:eastAsia="黑体" w:cs="黑体"/>
          <w:bCs/>
          <w:sz w:val="24"/>
        </w:rPr>
        <w:t>奖励</w:t>
      </w:r>
    </w:p>
    <w:p w14:paraId="6204961A">
      <w:pPr>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监理人在服务过程中提出的合理化建议，使委托人获得经济效益的，双方在专用条件中约定奖励金额的确定方法。奖励金额在合理化建议被采纳后，与最近一期的正常工作酬金同期支付。</w:t>
      </w:r>
    </w:p>
    <w:p w14:paraId="35E05E09">
      <w:pPr>
        <w:snapToGrid w:val="0"/>
        <w:spacing w:line="360" w:lineRule="auto"/>
        <w:ind w:left="316" w:leftChars="100"/>
        <w:rPr>
          <w:rFonts w:hint="eastAsia" w:ascii="黑体" w:hAnsi="黑体" w:eastAsia="黑体" w:cs="黑体"/>
          <w:bCs/>
          <w:sz w:val="24"/>
        </w:rPr>
      </w:pPr>
      <w:r>
        <w:rPr>
          <w:rFonts w:hint="eastAsia" w:ascii="黑体" w:hAnsi="黑体" w:eastAsia="黑体" w:cs="黑体"/>
          <w:sz w:val="24"/>
        </w:rPr>
        <w:t xml:space="preserve">8.5 </w:t>
      </w:r>
      <w:r>
        <w:rPr>
          <w:rFonts w:hint="eastAsia" w:ascii="黑体" w:hAnsi="黑体" w:eastAsia="黑体" w:cs="黑体"/>
          <w:bCs/>
          <w:sz w:val="24"/>
        </w:rPr>
        <w:t>守法诚信</w:t>
      </w:r>
    </w:p>
    <w:p w14:paraId="7E21AB1F">
      <w:pPr>
        <w:snapToGrid w:val="0"/>
        <w:spacing w:line="360" w:lineRule="auto"/>
        <w:ind w:firstLine="472" w:firstLineChars="200"/>
        <w:rPr>
          <w:rFonts w:hint="eastAsia" w:ascii="黑体" w:hAnsi="黑体" w:eastAsia="黑体" w:cs="黑体"/>
          <w:bCs/>
          <w:sz w:val="24"/>
        </w:rPr>
      </w:pPr>
      <w:r>
        <w:rPr>
          <w:rFonts w:hint="eastAsia" w:ascii="黑体" w:hAnsi="黑体" w:eastAsia="黑体" w:cs="黑体"/>
          <w:sz w:val="24"/>
        </w:rPr>
        <w:t>监理人及其工作人员不得从与实施工程有关的第三方处获得任何经济利益。</w:t>
      </w:r>
    </w:p>
    <w:p w14:paraId="76193455">
      <w:pPr>
        <w:snapToGrid w:val="0"/>
        <w:spacing w:line="360" w:lineRule="auto"/>
        <w:ind w:left="316" w:leftChars="100"/>
        <w:rPr>
          <w:rFonts w:hint="eastAsia" w:ascii="黑体" w:hAnsi="黑体" w:eastAsia="黑体" w:cs="黑体"/>
          <w:bCs/>
          <w:sz w:val="24"/>
        </w:rPr>
      </w:pPr>
      <w:r>
        <w:rPr>
          <w:rFonts w:hint="eastAsia" w:ascii="黑体" w:hAnsi="黑体" w:eastAsia="黑体" w:cs="黑体"/>
          <w:sz w:val="24"/>
        </w:rPr>
        <w:t xml:space="preserve">8.6 </w:t>
      </w:r>
      <w:r>
        <w:rPr>
          <w:rFonts w:hint="eastAsia" w:ascii="黑体" w:hAnsi="黑体" w:eastAsia="黑体" w:cs="黑体"/>
          <w:bCs/>
          <w:sz w:val="24"/>
        </w:rPr>
        <w:t>保密</w:t>
      </w:r>
    </w:p>
    <w:p w14:paraId="32A297FA">
      <w:pPr>
        <w:snapToGrid w:val="0"/>
        <w:spacing w:line="360" w:lineRule="auto"/>
        <w:ind w:firstLine="472" w:firstLineChars="200"/>
        <w:rPr>
          <w:rFonts w:hint="eastAsia" w:ascii="黑体" w:hAnsi="黑体" w:eastAsia="黑体" w:cs="黑体"/>
          <w:bCs/>
          <w:sz w:val="24"/>
        </w:rPr>
      </w:pPr>
      <w:r>
        <w:rPr>
          <w:rFonts w:hint="eastAsia" w:ascii="黑体" w:hAnsi="黑体" w:eastAsia="黑体" w:cs="黑体"/>
          <w:sz w:val="24"/>
        </w:rPr>
        <w:t>双方不得泄露对方申明的保密资料，亦不得泄露与实施工程有关的第三方所提供的保密资料，保密事项在专用条件中约定。</w:t>
      </w:r>
    </w:p>
    <w:p w14:paraId="1D595CCA">
      <w:pPr>
        <w:snapToGrid w:val="0"/>
        <w:spacing w:line="360" w:lineRule="auto"/>
        <w:ind w:left="316" w:leftChars="100"/>
        <w:rPr>
          <w:rFonts w:hint="eastAsia" w:ascii="黑体" w:hAnsi="黑体" w:eastAsia="黑体" w:cs="黑体"/>
          <w:bCs/>
          <w:sz w:val="24"/>
        </w:rPr>
      </w:pPr>
      <w:r>
        <w:rPr>
          <w:rFonts w:hint="eastAsia" w:ascii="黑体" w:hAnsi="黑体" w:eastAsia="黑体" w:cs="黑体"/>
          <w:sz w:val="24"/>
        </w:rPr>
        <w:t xml:space="preserve">8.7 </w:t>
      </w:r>
      <w:r>
        <w:rPr>
          <w:rFonts w:hint="eastAsia" w:ascii="黑体" w:hAnsi="黑体" w:eastAsia="黑体" w:cs="黑体"/>
          <w:bCs/>
          <w:sz w:val="24"/>
        </w:rPr>
        <w:t>通知</w:t>
      </w:r>
    </w:p>
    <w:p w14:paraId="53C32EDE">
      <w:pPr>
        <w:snapToGrid w:val="0"/>
        <w:spacing w:line="360" w:lineRule="auto"/>
        <w:ind w:firstLine="472" w:firstLineChars="200"/>
        <w:rPr>
          <w:rFonts w:hint="eastAsia" w:ascii="黑体" w:hAnsi="黑体" w:eastAsia="黑体" w:cs="黑体"/>
          <w:bCs/>
          <w:sz w:val="24"/>
        </w:rPr>
      </w:pPr>
      <w:r>
        <w:rPr>
          <w:rFonts w:hint="eastAsia" w:ascii="黑体" w:hAnsi="黑体" w:eastAsia="黑体" w:cs="黑体"/>
          <w:sz w:val="24"/>
        </w:rPr>
        <w:t>本合同涉及的通知均应当采用书面形式，并在送达对方时生效，收件人应书面签收。</w:t>
      </w:r>
    </w:p>
    <w:p w14:paraId="0EE13839">
      <w:pPr>
        <w:snapToGrid w:val="0"/>
        <w:spacing w:line="360" w:lineRule="auto"/>
        <w:ind w:left="316" w:leftChars="100"/>
        <w:rPr>
          <w:rFonts w:hint="eastAsia" w:ascii="黑体" w:hAnsi="黑体" w:eastAsia="黑体" w:cs="黑体"/>
          <w:bCs/>
          <w:sz w:val="24"/>
        </w:rPr>
      </w:pPr>
      <w:r>
        <w:rPr>
          <w:rFonts w:hint="eastAsia" w:ascii="黑体" w:hAnsi="黑体" w:eastAsia="黑体" w:cs="黑体"/>
          <w:sz w:val="24"/>
        </w:rPr>
        <w:t xml:space="preserve">8.8 </w:t>
      </w:r>
      <w:r>
        <w:rPr>
          <w:rFonts w:hint="eastAsia" w:ascii="黑体" w:hAnsi="黑体" w:eastAsia="黑体" w:cs="黑体"/>
          <w:bCs/>
          <w:sz w:val="24"/>
        </w:rPr>
        <w:t>著作权</w:t>
      </w:r>
    </w:p>
    <w:p w14:paraId="254EF037">
      <w:pPr>
        <w:adjustRightInd w:val="0"/>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监理人对其编制的文件拥有著作权。</w:t>
      </w:r>
    </w:p>
    <w:p w14:paraId="5C58CBC1">
      <w:pPr>
        <w:snapToGrid w:val="0"/>
        <w:spacing w:line="360" w:lineRule="auto"/>
        <w:ind w:firstLine="472" w:firstLineChars="200"/>
        <w:rPr>
          <w:rFonts w:hint="eastAsia" w:ascii="黑体" w:hAnsi="黑体" w:eastAsia="黑体" w:cs="黑体"/>
          <w:sz w:val="24"/>
        </w:rPr>
      </w:pPr>
      <w:r>
        <w:rPr>
          <w:rFonts w:hint="eastAsia" w:ascii="黑体" w:hAnsi="黑体" w:eastAsia="黑体" w:cs="黑体"/>
          <w:sz w:val="24"/>
        </w:rPr>
        <w:t>监理人可单独或与他人联合出版有关监理与相关服务的资料。除专用条件另有约定外，如果监理人在本合同履行期间及本合同终止后两年内出版涉及本工程的有关监理与相关服务的资料，应当征得委托人的同意。</w:t>
      </w:r>
    </w:p>
    <w:p w14:paraId="67DD0A1A">
      <w:pPr>
        <w:pStyle w:val="2"/>
        <w:rPr>
          <w:rFonts w:hint="eastAsia" w:ascii="仿宋_GB2312" w:hAnsi="仿宋_GB2312" w:eastAsia="仿宋_GB2312" w:cs="仿宋_GB2312"/>
          <w:b w:val="0"/>
          <w:bCs w:val="0"/>
          <w:lang w:val="en-US" w:eastAsia="zh-CN"/>
        </w:rPr>
      </w:pPr>
    </w:p>
    <w:p w14:paraId="1FDD3990"/>
    <w:sectPr>
      <w:pgSz w:w="11906" w:h="16838"/>
      <w:pgMar w:top="1531" w:right="1474" w:bottom="1417" w:left="1587" w:header="851" w:footer="992" w:gutter="0"/>
      <w:cols w:space="0" w:num="1"/>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7502E5B"/>
    <w:multiLevelType w:val="singleLevel"/>
    <w:tmpl w:val="37502E5B"/>
    <w:lvl w:ilvl="0" w:tentative="0">
      <w:start w:val="4"/>
      <w:numFmt w:val="chineseCounting"/>
      <w:suff w:val="space"/>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Q4Mzk4Njg4NzAwNTQzYTdhZTA1M2NkYTE0NmE1NjkifQ=="/>
  </w:docVars>
  <w:rsids>
    <w:rsidRoot w:val="7D9B17FE"/>
    <w:rsid w:val="0897788E"/>
    <w:rsid w:val="7D9B17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32"/>
      <w:szCs w:val="24"/>
      <w:lang w:val="en-US" w:eastAsia="zh-CN" w:bidi="ar-SA"/>
    </w:rPr>
  </w:style>
  <w:style w:type="paragraph" w:styleId="3">
    <w:name w:val="heading 2"/>
    <w:basedOn w:val="1"/>
    <w:next w:val="4"/>
    <w:qFormat/>
    <w:uiPriority w:val="0"/>
    <w:pPr>
      <w:keepNext/>
      <w:keepLines/>
      <w:adjustRightInd w:val="0"/>
      <w:snapToGrid w:val="0"/>
      <w:spacing w:before="260" w:after="260" w:line="400" w:lineRule="atLeast"/>
      <w:jc w:val="center"/>
      <w:outlineLvl w:val="1"/>
    </w:pPr>
    <w:rPr>
      <w:rFonts w:ascii="Arial" w:hAnsi="Arial"/>
      <w:b/>
      <w:sz w:val="32"/>
      <w:szCs w:val="32"/>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99"/>
    <w:pPr>
      <w:spacing w:line="450" w:lineRule="atLeast"/>
      <w:ind w:firstLine="200" w:firstLineChars="200"/>
    </w:pPr>
    <w:rPr>
      <w:rFonts w:ascii="Calibri" w:hAnsi="Calibri"/>
      <w:kern w:val="0"/>
      <w:sz w:val="21"/>
      <w:szCs w:val="22"/>
    </w:rPr>
  </w:style>
  <w:style w:type="paragraph" w:styleId="4">
    <w:name w:val="Normal Indent"/>
    <w:basedOn w:val="1"/>
    <w:qFormat/>
    <w:uiPriority w:val="0"/>
    <w:pPr>
      <w:ind w:firstLine="420" w:firstLineChars="200"/>
    </w:pPr>
    <w:rPr>
      <w:rFonts w:ascii="Times New Roman" w:hAnsi="Times New Roman" w:eastAsia="仿宋" w:cs="Times New Roman"/>
    </w:rPr>
  </w:style>
  <w:style w:type="paragraph" w:styleId="5">
    <w:name w:val="Plain Text"/>
    <w:basedOn w:val="1"/>
    <w:qFormat/>
    <w:uiPriority w:val="0"/>
    <w:pPr>
      <w:widowControl/>
      <w:jc w:val="left"/>
    </w:pPr>
    <w:rPr>
      <w:rFonts w:ascii="宋体" w:hAnsi="Courier New" w:cs="Courier New"/>
      <w:kern w:val="0"/>
      <w:sz w:val="21"/>
      <w:szCs w:val="21"/>
    </w:rPr>
  </w:style>
  <w:style w:type="paragraph" w:styleId="6">
    <w:name w:val="Date"/>
    <w:basedOn w:val="1"/>
    <w:next w:val="1"/>
    <w:qFormat/>
    <w:uiPriority w:val="0"/>
    <w:pPr>
      <w:ind w:left="100" w:leftChars="25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25</Pages>
  <Words>9015</Words>
  <Characters>9485</Characters>
  <Lines>0</Lines>
  <Paragraphs>0</Paragraphs>
  <TotalTime>0</TotalTime>
  <ScaleCrop>false</ScaleCrop>
  <LinksUpToDate>false</LinksUpToDate>
  <CharactersWithSpaces>11862</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2023-12-06T03:02:00Z</dcterms:created>
  <dc:creator>Administrator</dc:creator>
  <cp:lastModifiedBy>、左灯右行</cp:lastModifiedBy>
  <dcterms:modified xsi:type="dcterms:W3CDTF">2025-07-01T06:57:53Z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1F72C0409FE640DD894E152A1F96CAF0_11</vt:lpwstr>
  </property>
  <property fmtid="{D5CDD505-2E9C-101B-9397-08002B2CF9AE}" pid="4" name="KSOTemplateDocerSaveRecord">
    <vt:lpwstr>eyJoZGlkIjoiYTU2YjlkZTQxMTYyNzY2NmE0NzI1ODJmY2MzMTE4OGMiLCJ1c2VySWQiOiI0MzAyNjQzOTEifQ==</vt:lpwstr>
  </property>
</Properties>
</file>